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0746" w14:textId="77777777" w:rsidR="00FC2522" w:rsidRPr="00653E3B" w:rsidRDefault="00FC2522" w:rsidP="003B159F">
      <w:pPr>
        <w:spacing w:after="0" w:line="360" w:lineRule="auto"/>
        <w:ind w:firstLine="709"/>
        <w:jc w:val="center"/>
        <w:rPr>
          <w:rFonts w:ascii="Times New Roman" w:hAnsi="Times New Roman" w:cs="Times New Roman"/>
          <w:b/>
          <w:bCs/>
        </w:rPr>
      </w:pPr>
      <w:r w:rsidRPr="00653E3B">
        <w:rPr>
          <w:rFonts w:ascii="Times New Roman" w:hAnsi="Times New Roman" w:cs="Times New Roman"/>
          <w:b/>
          <w:bCs/>
        </w:rPr>
        <w:t>T.C.</w:t>
      </w:r>
    </w:p>
    <w:p w14:paraId="1C37F3BB" w14:textId="1A7BE74C" w:rsidR="00FC2522" w:rsidRPr="00653E3B" w:rsidRDefault="00FC2522" w:rsidP="003B159F">
      <w:pPr>
        <w:spacing w:after="0" w:line="360" w:lineRule="auto"/>
        <w:ind w:firstLine="709"/>
        <w:jc w:val="center"/>
        <w:rPr>
          <w:rFonts w:ascii="Times New Roman" w:hAnsi="Times New Roman" w:cs="Times New Roman"/>
          <w:b/>
          <w:bCs/>
        </w:rPr>
      </w:pPr>
      <w:r w:rsidRPr="00653E3B">
        <w:rPr>
          <w:rFonts w:ascii="Times New Roman" w:hAnsi="Times New Roman" w:cs="Times New Roman"/>
          <w:b/>
          <w:bCs/>
        </w:rPr>
        <w:t>İSTANBUL YENİ YÜZYIL ÜNİVERSİTESİ</w:t>
      </w:r>
    </w:p>
    <w:p w14:paraId="35FF6624" w14:textId="2ABFBCBA" w:rsidR="00FC2522" w:rsidRPr="00653E3B" w:rsidRDefault="00FC2522" w:rsidP="003B159F">
      <w:pPr>
        <w:spacing w:after="0" w:line="360" w:lineRule="auto"/>
        <w:ind w:firstLine="709"/>
        <w:jc w:val="center"/>
        <w:rPr>
          <w:rFonts w:ascii="Times New Roman" w:hAnsi="Times New Roman" w:cs="Times New Roman"/>
          <w:b/>
          <w:bCs/>
        </w:rPr>
      </w:pPr>
      <w:r w:rsidRPr="00653E3B">
        <w:rPr>
          <w:rFonts w:ascii="Times New Roman" w:hAnsi="Times New Roman" w:cs="Times New Roman"/>
          <w:b/>
          <w:bCs/>
        </w:rPr>
        <w:t>TÜRKÇE ÖĞRETİMİ UYGULAMA VE ARAŞTIRMA MERKEZİ (YÜTÖM)</w:t>
      </w:r>
    </w:p>
    <w:p w14:paraId="298E049B" w14:textId="55307A37" w:rsidR="00FC2522" w:rsidRPr="001A01A7" w:rsidRDefault="00B02081" w:rsidP="003B159F">
      <w:pPr>
        <w:spacing w:after="0" w:line="360" w:lineRule="auto"/>
        <w:ind w:firstLine="709"/>
        <w:jc w:val="center"/>
        <w:rPr>
          <w:rFonts w:ascii="Times New Roman" w:hAnsi="Times New Roman" w:cs="Times New Roman"/>
          <w:b/>
          <w:bCs/>
        </w:rPr>
      </w:pPr>
      <w:r w:rsidRPr="001A01A7">
        <w:rPr>
          <w:rFonts w:ascii="Times New Roman" w:hAnsi="Times New Roman" w:cs="Times New Roman"/>
          <w:b/>
          <w:bCs/>
        </w:rPr>
        <w:t>EĞİT</w:t>
      </w:r>
      <w:r w:rsidR="00206C41" w:rsidRPr="001A01A7">
        <w:rPr>
          <w:rFonts w:ascii="Times New Roman" w:hAnsi="Times New Roman" w:cs="Times New Roman"/>
          <w:b/>
          <w:bCs/>
        </w:rPr>
        <w:t>İ</w:t>
      </w:r>
      <w:r w:rsidRPr="001A01A7">
        <w:rPr>
          <w:rFonts w:ascii="Times New Roman" w:hAnsi="Times New Roman" w:cs="Times New Roman"/>
          <w:b/>
          <w:bCs/>
        </w:rPr>
        <w:t>M-ÖĞRETİM</w:t>
      </w:r>
      <w:r w:rsidR="00206C41" w:rsidRPr="001A01A7">
        <w:rPr>
          <w:rFonts w:ascii="Times New Roman" w:hAnsi="Times New Roman" w:cs="Times New Roman"/>
          <w:b/>
          <w:bCs/>
        </w:rPr>
        <w:t>-</w:t>
      </w:r>
      <w:r w:rsidRPr="001A01A7">
        <w:rPr>
          <w:rFonts w:ascii="Times New Roman" w:hAnsi="Times New Roman" w:cs="Times New Roman"/>
          <w:b/>
          <w:bCs/>
        </w:rPr>
        <w:t xml:space="preserve">SINAV </w:t>
      </w:r>
      <w:r w:rsidR="00206C41" w:rsidRPr="001A01A7">
        <w:rPr>
          <w:rFonts w:ascii="Times New Roman" w:hAnsi="Times New Roman" w:cs="Times New Roman"/>
          <w:b/>
          <w:bCs/>
        </w:rPr>
        <w:t>USUL VE ESASLARI</w:t>
      </w:r>
    </w:p>
    <w:p w14:paraId="21391493" w14:textId="70DF1418" w:rsidR="00A476C8" w:rsidRPr="001A01A7" w:rsidRDefault="00A476C8" w:rsidP="003B159F">
      <w:pPr>
        <w:spacing w:after="0" w:line="360" w:lineRule="auto"/>
        <w:ind w:firstLine="709"/>
        <w:jc w:val="center"/>
        <w:rPr>
          <w:rFonts w:ascii="Times New Roman" w:hAnsi="Times New Roman" w:cs="Times New Roman"/>
          <w:b/>
          <w:bCs/>
        </w:rPr>
      </w:pPr>
      <w:r w:rsidRPr="001A01A7">
        <w:rPr>
          <w:rFonts w:ascii="Times New Roman" w:hAnsi="Times New Roman" w:cs="Times New Roman"/>
          <w:b/>
          <w:bCs/>
        </w:rPr>
        <w:t>BİRİNCİ BÖLÜM</w:t>
      </w:r>
    </w:p>
    <w:p w14:paraId="2275E9B6" w14:textId="633CCEBA" w:rsidR="00A476C8" w:rsidRPr="001A01A7" w:rsidRDefault="00A476C8" w:rsidP="003B159F">
      <w:pPr>
        <w:spacing w:after="0" w:line="360" w:lineRule="auto"/>
        <w:ind w:firstLine="709"/>
        <w:jc w:val="center"/>
        <w:rPr>
          <w:rFonts w:ascii="Times New Roman" w:hAnsi="Times New Roman" w:cs="Times New Roman"/>
          <w:b/>
          <w:bCs/>
        </w:rPr>
      </w:pPr>
      <w:r w:rsidRPr="001A01A7">
        <w:rPr>
          <w:rFonts w:ascii="Times New Roman" w:hAnsi="Times New Roman" w:cs="Times New Roman"/>
          <w:b/>
          <w:bCs/>
        </w:rPr>
        <w:t>Amaç, Kapsam, Dayanak ve Tanımlar</w:t>
      </w:r>
    </w:p>
    <w:p w14:paraId="3E532A60" w14:textId="77777777" w:rsidR="00FC2522" w:rsidRPr="001A01A7" w:rsidRDefault="00FC2522" w:rsidP="003B159F">
      <w:pPr>
        <w:spacing w:after="0" w:line="360" w:lineRule="auto"/>
        <w:ind w:firstLine="709"/>
        <w:rPr>
          <w:rFonts w:ascii="Times New Roman" w:hAnsi="Times New Roman" w:cs="Times New Roman"/>
          <w:b/>
          <w:bCs/>
        </w:rPr>
      </w:pPr>
      <w:r w:rsidRPr="001A01A7">
        <w:rPr>
          <w:rFonts w:ascii="Times New Roman" w:hAnsi="Times New Roman" w:cs="Times New Roman"/>
          <w:b/>
          <w:bCs/>
        </w:rPr>
        <w:t>Amaç</w:t>
      </w:r>
    </w:p>
    <w:p w14:paraId="0D4BBBD6" w14:textId="21812335" w:rsidR="00FC2522" w:rsidRPr="001A01A7" w:rsidRDefault="00FC2522" w:rsidP="00653E3B">
      <w:pPr>
        <w:spacing w:after="0" w:line="360" w:lineRule="auto"/>
        <w:ind w:firstLine="709"/>
        <w:jc w:val="both"/>
        <w:rPr>
          <w:rFonts w:ascii="Times New Roman" w:hAnsi="Times New Roman" w:cs="Times New Roman"/>
        </w:rPr>
      </w:pPr>
      <w:r w:rsidRPr="001A01A7">
        <w:rPr>
          <w:rFonts w:ascii="Times New Roman" w:hAnsi="Times New Roman" w:cs="Times New Roman"/>
          <w:b/>
          <w:bCs/>
        </w:rPr>
        <w:t xml:space="preserve"> MADDE 1</w:t>
      </w:r>
      <w:r w:rsidR="00A476C8" w:rsidRPr="001A01A7">
        <w:rPr>
          <w:rFonts w:ascii="Times New Roman" w:hAnsi="Times New Roman" w:cs="Times New Roman"/>
        </w:rPr>
        <w:t>- (1)</w:t>
      </w:r>
      <w:r w:rsidRPr="001A01A7">
        <w:rPr>
          <w:rFonts w:ascii="Times New Roman" w:hAnsi="Times New Roman" w:cs="Times New Roman"/>
        </w:rPr>
        <w:t xml:space="preserve"> Bu </w:t>
      </w:r>
      <w:r w:rsidR="00206C41" w:rsidRPr="001A01A7">
        <w:rPr>
          <w:rFonts w:ascii="Times New Roman" w:hAnsi="Times New Roman" w:cs="Times New Roman"/>
        </w:rPr>
        <w:t xml:space="preserve">usul ve esasların </w:t>
      </w:r>
      <w:r w:rsidRPr="001A01A7">
        <w:rPr>
          <w:rFonts w:ascii="Times New Roman" w:hAnsi="Times New Roman" w:cs="Times New Roman"/>
        </w:rPr>
        <w:t xml:space="preserve">amacı </w:t>
      </w:r>
      <w:bookmarkStart w:id="0" w:name="_Hlk210140132"/>
      <w:r w:rsidRPr="001A01A7">
        <w:rPr>
          <w:rFonts w:ascii="Times New Roman" w:hAnsi="Times New Roman" w:cs="Times New Roman"/>
        </w:rPr>
        <w:t xml:space="preserve">İstanbul Yeni Yüzyıl Üniversitesi </w:t>
      </w:r>
      <w:bookmarkEnd w:id="0"/>
      <w:r w:rsidRPr="001A01A7">
        <w:rPr>
          <w:rFonts w:ascii="Times New Roman" w:hAnsi="Times New Roman" w:cs="Times New Roman"/>
        </w:rPr>
        <w:t>Türkçe Öğretim</w:t>
      </w:r>
      <w:r w:rsidR="00225F93" w:rsidRPr="001A01A7">
        <w:rPr>
          <w:rFonts w:ascii="Times New Roman" w:hAnsi="Times New Roman" w:cs="Times New Roman"/>
        </w:rPr>
        <w:t>i Uygulama ve Araştırma Merkezi</w:t>
      </w:r>
      <w:r w:rsidRPr="001A01A7">
        <w:rPr>
          <w:rFonts w:ascii="Times New Roman" w:hAnsi="Times New Roman" w:cs="Times New Roman"/>
        </w:rPr>
        <w:t xml:space="preserve">nin (YÜTÖM) eğitim, öğretim ve sınav faaliyetlerinin yürütülmesi için gerekli ilke ve yönetimleri belirlemektir. </w:t>
      </w:r>
    </w:p>
    <w:p w14:paraId="5AC24D6E" w14:textId="39CA8EF9" w:rsidR="00FC2522" w:rsidRPr="001A01A7" w:rsidRDefault="00FC2522" w:rsidP="003B159F">
      <w:pPr>
        <w:spacing w:after="0" w:line="360" w:lineRule="auto"/>
        <w:ind w:firstLine="709"/>
        <w:rPr>
          <w:rFonts w:ascii="Times New Roman" w:hAnsi="Times New Roman" w:cs="Times New Roman"/>
          <w:b/>
          <w:bCs/>
        </w:rPr>
      </w:pPr>
      <w:r w:rsidRPr="001A01A7">
        <w:rPr>
          <w:rFonts w:ascii="Times New Roman" w:hAnsi="Times New Roman" w:cs="Times New Roman"/>
          <w:b/>
          <w:bCs/>
        </w:rPr>
        <w:t>Kapsam</w:t>
      </w:r>
    </w:p>
    <w:p w14:paraId="2A07BB93" w14:textId="053E93F7" w:rsidR="00396B6C" w:rsidRPr="001A01A7" w:rsidRDefault="00FC2522" w:rsidP="003B159F">
      <w:pPr>
        <w:spacing w:after="0" w:line="360" w:lineRule="auto"/>
        <w:ind w:firstLine="709"/>
        <w:jc w:val="both"/>
        <w:rPr>
          <w:rFonts w:ascii="Times New Roman" w:hAnsi="Times New Roman" w:cs="Times New Roman"/>
        </w:rPr>
      </w:pPr>
      <w:r w:rsidRPr="001A01A7">
        <w:rPr>
          <w:rFonts w:ascii="Times New Roman" w:hAnsi="Times New Roman" w:cs="Times New Roman"/>
          <w:b/>
          <w:bCs/>
        </w:rPr>
        <w:t xml:space="preserve">MADDE 2 – </w:t>
      </w:r>
      <w:r w:rsidR="00B8396A" w:rsidRPr="001A01A7">
        <w:rPr>
          <w:rFonts w:ascii="Times New Roman" w:hAnsi="Times New Roman" w:cs="Times New Roman"/>
        </w:rPr>
        <w:t>(1)</w:t>
      </w:r>
      <w:r w:rsidR="00B8396A" w:rsidRPr="001A01A7">
        <w:rPr>
          <w:rFonts w:ascii="Times New Roman" w:hAnsi="Times New Roman" w:cs="Times New Roman"/>
          <w:b/>
          <w:bCs/>
        </w:rPr>
        <w:t xml:space="preserve"> </w:t>
      </w:r>
      <w:r w:rsidRPr="001A01A7">
        <w:rPr>
          <w:rFonts w:ascii="Times New Roman" w:hAnsi="Times New Roman" w:cs="Times New Roman"/>
        </w:rPr>
        <w:t xml:space="preserve">Bu </w:t>
      </w:r>
      <w:r w:rsidR="00206C41" w:rsidRPr="001A01A7">
        <w:rPr>
          <w:rFonts w:ascii="Times New Roman" w:hAnsi="Times New Roman" w:cs="Times New Roman"/>
        </w:rPr>
        <w:t>usul ve esaslar</w:t>
      </w:r>
      <w:r w:rsidRPr="001A01A7">
        <w:rPr>
          <w:rFonts w:ascii="Times New Roman" w:hAnsi="Times New Roman" w:cs="Times New Roman"/>
        </w:rPr>
        <w:t>, Türkçe dil kur</w:t>
      </w:r>
      <w:r w:rsidR="00206C41" w:rsidRPr="001A01A7">
        <w:rPr>
          <w:rFonts w:ascii="Times New Roman" w:hAnsi="Times New Roman" w:cs="Times New Roman"/>
        </w:rPr>
        <w:t>s</w:t>
      </w:r>
      <w:r w:rsidRPr="001A01A7">
        <w:rPr>
          <w:rFonts w:ascii="Times New Roman" w:hAnsi="Times New Roman" w:cs="Times New Roman"/>
        </w:rPr>
        <w:t>larının türleri, süreleri ve içerikleri, bu kurlara ait seviyeler, kurlar; kurların ders saati ağırlıkları, kurslara ait kayıt koşulları,</w:t>
      </w:r>
      <w:r w:rsidR="00A92733" w:rsidRPr="001A01A7">
        <w:rPr>
          <w:rFonts w:ascii="Times New Roman" w:hAnsi="Times New Roman" w:cs="Times New Roman"/>
        </w:rPr>
        <w:t xml:space="preserve"> kurslarda kullanılacak materyallerin hazırlanması ve seçimi, kurs dönemlerinin sonunda veya bunlardan bağımsız olarak uygulanacak sınavların türleri, içerikleri ve uygulama süreçleri, kurs sonunda düzenlenecek belgeler ve kursiyerlerin derse devam şartları gibi eğitsel konuları kapsamaktadır.</w:t>
      </w:r>
    </w:p>
    <w:p w14:paraId="36734FBA" w14:textId="4F8AB3B4" w:rsidR="00A92733" w:rsidRPr="001A01A7" w:rsidRDefault="00A92733" w:rsidP="003B159F">
      <w:pPr>
        <w:spacing w:after="0" w:line="360" w:lineRule="auto"/>
        <w:ind w:firstLine="709"/>
        <w:jc w:val="both"/>
        <w:rPr>
          <w:rFonts w:ascii="Times New Roman" w:hAnsi="Times New Roman" w:cs="Times New Roman"/>
          <w:b/>
          <w:bCs/>
        </w:rPr>
      </w:pPr>
      <w:r w:rsidRPr="001A01A7">
        <w:rPr>
          <w:rFonts w:ascii="Times New Roman" w:hAnsi="Times New Roman" w:cs="Times New Roman"/>
          <w:b/>
          <w:bCs/>
        </w:rPr>
        <w:t>Yasal Dayanak</w:t>
      </w:r>
    </w:p>
    <w:p w14:paraId="4B795DC0" w14:textId="4E7BAFD5" w:rsidR="00A92733" w:rsidRPr="00653E3B" w:rsidRDefault="00A92733" w:rsidP="003B159F">
      <w:pPr>
        <w:spacing w:after="0" w:line="360" w:lineRule="auto"/>
        <w:ind w:firstLine="709"/>
        <w:jc w:val="both"/>
        <w:rPr>
          <w:rFonts w:ascii="Times New Roman" w:hAnsi="Times New Roman" w:cs="Times New Roman"/>
        </w:rPr>
      </w:pPr>
      <w:r w:rsidRPr="001A01A7">
        <w:rPr>
          <w:rFonts w:ascii="Times New Roman" w:hAnsi="Times New Roman" w:cs="Times New Roman"/>
          <w:b/>
          <w:bCs/>
        </w:rPr>
        <w:t>MADDE 3-</w:t>
      </w:r>
      <w:r w:rsidRPr="001A01A7">
        <w:rPr>
          <w:rFonts w:ascii="Times New Roman" w:hAnsi="Times New Roman" w:cs="Times New Roman"/>
        </w:rPr>
        <w:t xml:space="preserve"> </w:t>
      </w:r>
      <w:r w:rsidR="001A68C0" w:rsidRPr="001A01A7">
        <w:rPr>
          <w:rFonts w:ascii="Times New Roman" w:hAnsi="Times New Roman" w:cs="Times New Roman"/>
        </w:rPr>
        <w:t xml:space="preserve">(1) </w:t>
      </w:r>
      <w:r w:rsidRPr="001A01A7">
        <w:rPr>
          <w:rFonts w:ascii="Times New Roman" w:hAnsi="Times New Roman" w:cs="Times New Roman"/>
        </w:rPr>
        <w:t xml:space="preserve">Bu </w:t>
      </w:r>
      <w:r w:rsidR="00206C41" w:rsidRPr="001A01A7">
        <w:rPr>
          <w:rFonts w:ascii="Times New Roman" w:hAnsi="Times New Roman" w:cs="Times New Roman"/>
        </w:rPr>
        <w:t>usul ve esaslar</w:t>
      </w:r>
      <w:r w:rsidRPr="001A01A7">
        <w:rPr>
          <w:rFonts w:ascii="Times New Roman" w:hAnsi="Times New Roman" w:cs="Times New Roman"/>
        </w:rPr>
        <w:t xml:space="preserve"> 04.11.1981</w:t>
      </w:r>
      <w:r w:rsidRPr="00653E3B">
        <w:rPr>
          <w:rFonts w:ascii="Times New Roman" w:hAnsi="Times New Roman" w:cs="Times New Roman"/>
        </w:rPr>
        <w:t xml:space="preserve"> tarihli ve 2547 sayılı Yükseköğretim Kanununun 7. </w:t>
      </w:r>
      <w:r w:rsidR="00396B6C" w:rsidRPr="00653E3B">
        <w:rPr>
          <w:rFonts w:ascii="Times New Roman" w:hAnsi="Times New Roman" w:cs="Times New Roman"/>
        </w:rPr>
        <w:t xml:space="preserve">maddesinin birinci fıkrasının (d) bendinin (2) numaralı alt bendi ile </w:t>
      </w:r>
      <w:r w:rsidR="00E27C06" w:rsidRPr="00653E3B">
        <w:rPr>
          <w:rFonts w:ascii="Times New Roman" w:hAnsi="Times New Roman" w:cs="Times New Roman"/>
        </w:rPr>
        <w:t>14’üncü</w:t>
      </w:r>
      <w:r w:rsidR="00396B6C" w:rsidRPr="00653E3B">
        <w:rPr>
          <w:rFonts w:ascii="Times New Roman" w:hAnsi="Times New Roman" w:cs="Times New Roman"/>
        </w:rPr>
        <w:t xml:space="preserve"> maddesine </w:t>
      </w:r>
      <w:r w:rsidRPr="00653E3B">
        <w:rPr>
          <w:rFonts w:ascii="Times New Roman" w:hAnsi="Times New Roman" w:cs="Times New Roman"/>
        </w:rPr>
        <w:t xml:space="preserve">ve </w:t>
      </w:r>
      <w:r w:rsidR="00396B6C" w:rsidRPr="00653E3B">
        <w:rPr>
          <w:rFonts w:ascii="Times New Roman" w:hAnsi="Times New Roman" w:cs="Times New Roman"/>
        </w:rPr>
        <w:t xml:space="preserve">6/01/2025 </w:t>
      </w:r>
      <w:r w:rsidRPr="00653E3B">
        <w:rPr>
          <w:rFonts w:ascii="Times New Roman" w:hAnsi="Times New Roman" w:cs="Times New Roman"/>
        </w:rPr>
        <w:t xml:space="preserve">tarih ve </w:t>
      </w:r>
      <w:r w:rsidR="00396B6C" w:rsidRPr="00653E3B">
        <w:rPr>
          <w:rFonts w:ascii="Times New Roman" w:hAnsi="Times New Roman" w:cs="Times New Roman"/>
        </w:rPr>
        <w:t>32774</w:t>
      </w:r>
      <w:r w:rsidRPr="00653E3B">
        <w:rPr>
          <w:rFonts w:ascii="Times New Roman" w:hAnsi="Times New Roman" w:cs="Times New Roman"/>
        </w:rPr>
        <w:t xml:space="preserve"> sayılı </w:t>
      </w:r>
      <w:r w:rsidR="00E375AD" w:rsidRPr="00653E3B">
        <w:rPr>
          <w:rFonts w:ascii="Times New Roman" w:hAnsi="Times New Roman" w:cs="Times New Roman"/>
        </w:rPr>
        <w:t>Resmî</w:t>
      </w:r>
      <w:r w:rsidRPr="00653E3B">
        <w:rPr>
          <w:rFonts w:ascii="Times New Roman" w:hAnsi="Times New Roman" w:cs="Times New Roman"/>
        </w:rPr>
        <w:t xml:space="preserve"> </w:t>
      </w:r>
      <w:r w:rsidR="00E27C06" w:rsidRPr="00653E3B">
        <w:rPr>
          <w:rFonts w:ascii="Times New Roman" w:hAnsi="Times New Roman" w:cs="Times New Roman"/>
        </w:rPr>
        <w:t>Gazete ’de</w:t>
      </w:r>
      <w:r w:rsidRPr="00653E3B">
        <w:rPr>
          <w:rFonts w:ascii="Times New Roman" w:hAnsi="Times New Roman" w:cs="Times New Roman"/>
        </w:rPr>
        <w:t xml:space="preserve"> yayımlanarak yürürlüğe giren </w:t>
      </w:r>
      <w:bookmarkStart w:id="1" w:name="_Hlk177472090"/>
      <w:r w:rsidRPr="00653E3B">
        <w:rPr>
          <w:rFonts w:ascii="Times New Roman" w:hAnsi="Times New Roman" w:cs="Times New Roman"/>
        </w:rPr>
        <w:t>İstanbul Yeni Yüzyıl Üniversitesi Türkçe Öğretimi Uygulama ve Araştırma Merkezi’nin</w:t>
      </w:r>
      <w:r w:rsidR="00B714D4" w:rsidRPr="00653E3B">
        <w:rPr>
          <w:rFonts w:ascii="Times New Roman" w:hAnsi="Times New Roman" w:cs="Times New Roman"/>
        </w:rPr>
        <w:t xml:space="preserve"> </w:t>
      </w:r>
      <w:r w:rsidRPr="00653E3B">
        <w:rPr>
          <w:rFonts w:ascii="Times New Roman" w:hAnsi="Times New Roman" w:cs="Times New Roman"/>
        </w:rPr>
        <w:t xml:space="preserve">(YÜTÖM) Yönetmeliği’ne </w:t>
      </w:r>
      <w:bookmarkEnd w:id="1"/>
      <w:r w:rsidRPr="00653E3B">
        <w:rPr>
          <w:rFonts w:ascii="Times New Roman" w:hAnsi="Times New Roman" w:cs="Times New Roman"/>
        </w:rPr>
        <w:t>dayanarak hazırlanmıştır.</w:t>
      </w:r>
    </w:p>
    <w:p w14:paraId="336161FD" w14:textId="7ECCE79E" w:rsidR="00E375AD" w:rsidRPr="00653E3B" w:rsidRDefault="00E375AD" w:rsidP="003B159F">
      <w:pPr>
        <w:spacing w:after="0" w:line="360" w:lineRule="auto"/>
        <w:ind w:firstLine="709"/>
        <w:jc w:val="both"/>
        <w:rPr>
          <w:rFonts w:ascii="Times New Roman" w:hAnsi="Times New Roman" w:cs="Times New Roman"/>
          <w:b/>
          <w:bCs/>
        </w:rPr>
      </w:pPr>
      <w:r w:rsidRPr="00653E3B">
        <w:rPr>
          <w:rFonts w:ascii="Times New Roman" w:hAnsi="Times New Roman" w:cs="Times New Roman"/>
          <w:b/>
          <w:bCs/>
        </w:rPr>
        <w:t>Tanımlar</w:t>
      </w:r>
    </w:p>
    <w:p w14:paraId="156096D7" w14:textId="23B224D1" w:rsidR="00E375AD" w:rsidRPr="00653E3B" w:rsidRDefault="00E375AD" w:rsidP="003B159F">
      <w:pPr>
        <w:spacing w:after="0" w:line="360" w:lineRule="auto"/>
        <w:ind w:firstLine="709"/>
        <w:jc w:val="both"/>
        <w:rPr>
          <w:rFonts w:ascii="Times New Roman" w:hAnsi="Times New Roman" w:cs="Times New Roman"/>
        </w:rPr>
      </w:pPr>
      <w:r w:rsidRPr="00653E3B">
        <w:rPr>
          <w:rFonts w:ascii="Times New Roman" w:hAnsi="Times New Roman" w:cs="Times New Roman"/>
          <w:b/>
          <w:bCs/>
        </w:rPr>
        <w:t>MADDE 4</w:t>
      </w:r>
      <w:r w:rsidRPr="00653E3B">
        <w:rPr>
          <w:rFonts w:ascii="Times New Roman" w:hAnsi="Times New Roman" w:cs="Times New Roman"/>
        </w:rPr>
        <w:t xml:space="preserve">- </w:t>
      </w:r>
      <w:r w:rsidR="001A68C0" w:rsidRPr="00653E3B">
        <w:rPr>
          <w:rFonts w:ascii="Times New Roman" w:hAnsi="Times New Roman" w:cs="Times New Roman"/>
        </w:rPr>
        <w:t xml:space="preserve">(1) </w:t>
      </w:r>
      <w:r w:rsidRPr="00653E3B">
        <w:rPr>
          <w:rFonts w:ascii="Times New Roman" w:hAnsi="Times New Roman" w:cs="Times New Roman"/>
        </w:rPr>
        <w:t xml:space="preserve">Bu </w:t>
      </w:r>
      <w:r w:rsidR="00206C41" w:rsidRPr="001A01A7">
        <w:rPr>
          <w:rFonts w:ascii="Times New Roman" w:hAnsi="Times New Roman" w:cs="Times New Roman"/>
        </w:rPr>
        <w:t>usul ve esaslarda</w:t>
      </w:r>
      <w:r w:rsidRPr="001A01A7">
        <w:rPr>
          <w:rFonts w:ascii="Times New Roman" w:hAnsi="Times New Roman" w:cs="Times New Roman"/>
        </w:rPr>
        <w:t xml:space="preserve"> geçen</w:t>
      </w:r>
      <w:r w:rsidR="001A68C0" w:rsidRPr="00653E3B">
        <w:rPr>
          <w:rFonts w:ascii="Times New Roman" w:hAnsi="Times New Roman" w:cs="Times New Roman"/>
        </w:rPr>
        <w:t>;</w:t>
      </w:r>
    </w:p>
    <w:p w14:paraId="6C074E8D" w14:textId="5AA6F829" w:rsidR="001A68C0" w:rsidRPr="00653E3B" w:rsidRDefault="001A68C0" w:rsidP="003B159F">
      <w:pPr>
        <w:pStyle w:val="ListeParagraf"/>
        <w:numPr>
          <w:ilvl w:val="0"/>
          <w:numId w:val="1"/>
        </w:numPr>
        <w:spacing w:after="0" w:line="360" w:lineRule="auto"/>
        <w:ind w:left="0" w:firstLine="709"/>
        <w:jc w:val="both"/>
        <w:rPr>
          <w:rFonts w:ascii="Times New Roman" w:hAnsi="Times New Roman" w:cs="Times New Roman"/>
        </w:rPr>
      </w:pPr>
      <w:r w:rsidRPr="00653E3B">
        <w:rPr>
          <w:rFonts w:ascii="Times New Roman" w:hAnsi="Times New Roman" w:cs="Times New Roman"/>
          <w:b/>
          <w:bCs/>
        </w:rPr>
        <w:t>T.C:</w:t>
      </w:r>
      <w:r w:rsidRPr="00653E3B">
        <w:rPr>
          <w:rFonts w:ascii="Times New Roman" w:hAnsi="Times New Roman" w:cs="Times New Roman"/>
        </w:rPr>
        <w:t xml:space="preserve"> Türkiye Cumhuriyeti’ni,</w:t>
      </w:r>
    </w:p>
    <w:p w14:paraId="6DBCF542" w14:textId="4F6730F5" w:rsidR="001A68C0" w:rsidRPr="00653E3B" w:rsidRDefault="001A68C0" w:rsidP="003B159F">
      <w:pPr>
        <w:pStyle w:val="ListeParagraf"/>
        <w:numPr>
          <w:ilvl w:val="0"/>
          <w:numId w:val="1"/>
        </w:numPr>
        <w:spacing w:after="0" w:line="360" w:lineRule="auto"/>
        <w:ind w:left="0" w:firstLine="709"/>
        <w:jc w:val="both"/>
        <w:rPr>
          <w:rFonts w:ascii="Times New Roman" w:hAnsi="Times New Roman" w:cs="Times New Roman"/>
        </w:rPr>
      </w:pPr>
      <w:r w:rsidRPr="00653E3B">
        <w:rPr>
          <w:rFonts w:ascii="Times New Roman" w:hAnsi="Times New Roman" w:cs="Times New Roman"/>
          <w:b/>
          <w:bCs/>
        </w:rPr>
        <w:t>Üniversite:</w:t>
      </w:r>
      <w:r w:rsidRPr="00653E3B">
        <w:rPr>
          <w:rFonts w:ascii="Times New Roman" w:hAnsi="Times New Roman" w:cs="Times New Roman"/>
        </w:rPr>
        <w:t xml:space="preserve"> İs</w:t>
      </w:r>
      <w:r w:rsidR="00225F93" w:rsidRPr="00653E3B">
        <w:rPr>
          <w:rFonts w:ascii="Times New Roman" w:hAnsi="Times New Roman" w:cs="Times New Roman"/>
        </w:rPr>
        <w:t>tanbul Yeni Yüzyıl Üniversitesi</w:t>
      </w:r>
      <w:r w:rsidRPr="00653E3B">
        <w:rPr>
          <w:rFonts w:ascii="Times New Roman" w:hAnsi="Times New Roman" w:cs="Times New Roman"/>
        </w:rPr>
        <w:t>ni,</w:t>
      </w:r>
    </w:p>
    <w:p w14:paraId="47928E67" w14:textId="77777777" w:rsidR="00260B1A" w:rsidRPr="00653E3B" w:rsidRDefault="001A68C0" w:rsidP="003B159F">
      <w:pPr>
        <w:pStyle w:val="ListeParagraf"/>
        <w:numPr>
          <w:ilvl w:val="0"/>
          <w:numId w:val="1"/>
        </w:numPr>
        <w:spacing w:after="0" w:line="360" w:lineRule="auto"/>
        <w:ind w:left="0" w:firstLine="709"/>
        <w:jc w:val="both"/>
        <w:rPr>
          <w:rFonts w:ascii="Times New Roman" w:hAnsi="Times New Roman" w:cs="Times New Roman"/>
        </w:rPr>
      </w:pPr>
      <w:r w:rsidRPr="00653E3B">
        <w:rPr>
          <w:rFonts w:ascii="Times New Roman" w:hAnsi="Times New Roman" w:cs="Times New Roman"/>
          <w:b/>
          <w:bCs/>
        </w:rPr>
        <w:t>Rektör:</w:t>
      </w:r>
      <w:r w:rsidRPr="00653E3B">
        <w:rPr>
          <w:rFonts w:ascii="Times New Roman" w:hAnsi="Times New Roman" w:cs="Times New Roman"/>
        </w:rPr>
        <w:t xml:space="preserve"> İstanbul Yeni Yüzyıl Üniversitesi Rektörünü,</w:t>
      </w:r>
    </w:p>
    <w:p w14:paraId="66AA781A" w14:textId="240E9F03" w:rsidR="001A68C0" w:rsidRPr="00653E3B" w:rsidRDefault="00260B1A"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 xml:space="preserve">ç.   </w:t>
      </w:r>
      <w:r w:rsidR="003B159F" w:rsidRPr="00653E3B">
        <w:rPr>
          <w:rFonts w:ascii="Times New Roman" w:hAnsi="Times New Roman" w:cs="Times New Roman"/>
        </w:rPr>
        <w:tab/>
      </w:r>
      <w:r w:rsidR="001A68C0" w:rsidRPr="00653E3B">
        <w:rPr>
          <w:rFonts w:ascii="Times New Roman" w:hAnsi="Times New Roman" w:cs="Times New Roman"/>
          <w:b/>
          <w:bCs/>
        </w:rPr>
        <w:t>Senato:</w:t>
      </w:r>
      <w:r w:rsidR="001A68C0" w:rsidRPr="00653E3B">
        <w:rPr>
          <w:rFonts w:ascii="Times New Roman" w:hAnsi="Times New Roman" w:cs="Times New Roman"/>
        </w:rPr>
        <w:t xml:space="preserve"> İstanbul Yeni Yüzyıl Üniversitesi Senatosunu,</w:t>
      </w:r>
    </w:p>
    <w:p w14:paraId="700BDCA6" w14:textId="5FF6F601" w:rsidR="00736502" w:rsidRPr="00653E3B" w:rsidRDefault="00260B1A"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 xml:space="preserve">d.  </w:t>
      </w:r>
      <w:r w:rsidR="003B159F" w:rsidRPr="00653E3B">
        <w:rPr>
          <w:rFonts w:ascii="Times New Roman" w:hAnsi="Times New Roman" w:cs="Times New Roman"/>
        </w:rPr>
        <w:tab/>
      </w:r>
      <w:r w:rsidR="00736502" w:rsidRPr="00653E3B">
        <w:rPr>
          <w:rFonts w:ascii="Times New Roman" w:hAnsi="Times New Roman" w:cs="Times New Roman"/>
          <w:b/>
          <w:bCs/>
        </w:rPr>
        <w:t>YÜTÖM:</w:t>
      </w:r>
      <w:r w:rsidR="00736502" w:rsidRPr="00653E3B">
        <w:rPr>
          <w:rFonts w:ascii="Times New Roman" w:hAnsi="Times New Roman" w:cs="Times New Roman"/>
        </w:rPr>
        <w:t xml:space="preserve"> İstanbul Yeni Yüzyıl Üniversitesi Türkçe Öğretimi Uygulama ve Araştırma Merkezi’ni,</w:t>
      </w:r>
    </w:p>
    <w:p w14:paraId="5803D2EA" w14:textId="20485BE2" w:rsidR="001A68C0" w:rsidRPr="00653E3B" w:rsidRDefault="00260B1A"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 xml:space="preserve">e.  </w:t>
      </w:r>
      <w:r w:rsidR="003B159F" w:rsidRPr="00653E3B">
        <w:rPr>
          <w:rFonts w:ascii="Times New Roman" w:hAnsi="Times New Roman" w:cs="Times New Roman"/>
        </w:rPr>
        <w:tab/>
      </w:r>
      <w:r w:rsidR="001A68C0" w:rsidRPr="00653E3B">
        <w:rPr>
          <w:rFonts w:ascii="Times New Roman" w:hAnsi="Times New Roman" w:cs="Times New Roman"/>
          <w:b/>
          <w:bCs/>
        </w:rPr>
        <w:t>Yönetim Kurulu:</w:t>
      </w:r>
      <w:r w:rsidR="001A68C0" w:rsidRPr="00653E3B">
        <w:rPr>
          <w:rFonts w:ascii="Times New Roman" w:hAnsi="Times New Roman" w:cs="Times New Roman"/>
        </w:rPr>
        <w:t xml:space="preserve"> İstanbul Yeni Yüzyıl Üniversitesi bünyesindeki Türkçe Öğretimi Uygulama ve Araştırma Merkezi (YÜTÖM) Yönetim Kurulunu ifade eder.</w:t>
      </w:r>
    </w:p>
    <w:p w14:paraId="25BF3659" w14:textId="12F9A693" w:rsidR="001A68C0" w:rsidRPr="00653E3B" w:rsidRDefault="00260B1A"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 xml:space="preserve">f. </w:t>
      </w:r>
      <w:r w:rsidR="003B159F" w:rsidRPr="00653E3B">
        <w:rPr>
          <w:rFonts w:ascii="Times New Roman" w:hAnsi="Times New Roman" w:cs="Times New Roman"/>
        </w:rPr>
        <w:tab/>
      </w:r>
      <w:r w:rsidR="001A68C0" w:rsidRPr="00653E3B">
        <w:rPr>
          <w:rFonts w:ascii="Times New Roman" w:hAnsi="Times New Roman" w:cs="Times New Roman"/>
          <w:b/>
          <w:bCs/>
        </w:rPr>
        <w:t>Müdür:</w:t>
      </w:r>
      <w:r w:rsidR="001A68C0" w:rsidRPr="00653E3B">
        <w:rPr>
          <w:rFonts w:ascii="Times New Roman" w:hAnsi="Times New Roman" w:cs="Times New Roman"/>
        </w:rPr>
        <w:t xml:space="preserve"> İstanbul Yeni Yüzyıl Üniversitesi bünyesindeki Türkçe Öğretimi Uygulama ve Araştırma Merkezi (YÜTÖM) Müdürünü,</w:t>
      </w:r>
    </w:p>
    <w:p w14:paraId="417B2303" w14:textId="30A9919F" w:rsidR="001A68C0" w:rsidRPr="00653E3B" w:rsidRDefault="00260B1A"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 xml:space="preserve">g. </w:t>
      </w:r>
      <w:r w:rsidR="003B159F" w:rsidRPr="00653E3B">
        <w:rPr>
          <w:rFonts w:ascii="Times New Roman" w:hAnsi="Times New Roman" w:cs="Times New Roman"/>
        </w:rPr>
        <w:tab/>
      </w:r>
      <w:r w:rsidR="001A68C0" w:rsidRPr="00653E3B">
        <w:rPr>
          <w:rFonts w:ascii="Times New Roman" w:hAnsi="Times New Roman" w:cs="Times New Roman"/>
          <w:b/>
          <w:bCs/>
        </w:rPr>
        <w:t>Kursiyer:</w:t>
      </w:r>
      <w:r w:rsidR="001A68C0" w:rsidRPr="00653E3B">
        <w:rPr>
          <w:rFonts w:ascii="Times New Roman" w:hAnsi="Times New Roman" w:cs="Times New Roman"/>
        </w:rPr>
        <w:t xml:space="preserve"> İstanbul Yeni Yüzyıl Üniversitesi Türkçe Öğretim</w:t>
      </w:r>
      <w:r w:rsidR="00225F93" w:rsidRPr="00653E3B">
        <w:rPr>
          <w:rFonts w:ascii="Times New Roman" w:hAnsi="Times New Roman" w:cs="Times New Roman"/>
        </w:rPr>
        <w:t>i Uygulama ve Araştırma Merkezi</w:t>
      </w:r>
      <w:r w:rsidR="001A68C0" w:rsidRPr="00653E3B">
        <w:rPr>
          <w:rFonts w:ascii="Times New Roman" w:hAnsi="Times New Roman" w:cs="Times New Roman"/>
        </w:rPr>
        <w:t>nin (YÜTÖM) Yönetmeliği’nin açtığı kurslara katılanları,</w:t>
      </w:r>
    </w:p>
    <w:p w14:paraId="43F77B5B" w14:textId="2FCDFC55" w:rsidR="00A12346" w:rsidRPr="00653E3B" w:rsidRDefault="00260B1A"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 xml:space="preserve">ğ. </w:t>
      </w:r>
      <w:r w:rsidR="003B159F" w:rsidRPr="00653E3B">
        <w:rPr>
          <w:rFonts w:ascii="Times New Roman" w:hAnsi="Times New Roman" w:cs="Times New Roman"/>
        </w:rPr>
        <w:tab/>
      </w:r>
      <w:r w:rsidR="001A68C0" w:rsidRPr="00653E3B">
        <w:rPr>
          <w:rFonts w:ascii="Times New Roman" w:hAnsi="Times New Roman" w:cs="Times New Roman"/>
          <w:b/>
          <w:bCs/>
        </w:rPr>
        <w:t>(CEFR):</w:t>
      </w:r>
      <w:r w:rsidR="001A68C0" w:rsidRPr="00653E3B">
        <w:rPr>
          <w:rFonts w:ascii="Times New Roman" w:hAnsi="Times New Roman" w:cs="Times New Roman"/>
        </w:rPr>
        <w:t xml:space="preserve"> Avrupa Ortak Dil Referansı </w:t>
      </w:r>
    </w:p>
    <w:p w14:paraId="6B515C3B" w14:textId="7B3DEFAB" w:rsidR="00E375AD" w:rsidRPr="00653E3B" w:rsidRDefault="00260B1A" w:rsidP="003B159F">
      <w:pPr>
        <w:spacing w:after="0" w:line="360" w:lineRule="auto"/>
        <w:ind w:firstLine="709"/>
        <w:jc w:val="both"/>
        <w:rPr>
          <w:rFonts w:ascii="Times New Roman" w:hAnsi="Times New Roman" w:cs="Times New Roman"/>
          <w:shd w:val="clear" w:color="auto" w:fill="FFFFFF"/>
        </w:rPr>
      </w:pPr>
      <w:r w:rsidRPr="00653E3B">
        <w:rPr>
          <w:rFonts w:ascii="Times New Roman" w:hAnsi="Times New Roman" w:cs="Times New Roman"/>
        </w:rPr>
        <w:lastRenderedPageBreak/>
        <w:t xml:space="preserve">h. </w:t>
      </w:r>
      <w:r w:rsidR="003B159F" w:rsidRPr="00653E3B">
        <w:rPr>
          <w:rFonts w:ascii="Times New Roman" w:hAnsi="Times New Roman" w:cs="Times New Roman"/>
        </w:rPr>
        <w:tab/>
      </w:r>
      <w:r w:rsidR="00E375AD" w:rsidRPr="00653E3B">
        <w:rPr>
          <w:rFonts w:ascii="Times New Roman" w:hAnsi="Times New Roman" w:cs="Times New Roman"/>
          <w:b/>
          <w:bCs/>
          <w:shd w:val="clear" w:color="auto" w:fill="FFFFFF"/>
        </w:rPr>
        <w:t>Dil Düzeyi:</w:t>
      </w:r>
      <w:r w:rsidR="00E375AD" w:rsidRPr="00653E3B">
        <w:rPr>
          <w:rFonts w:ascii="Times New Roman" w:hAnsi="Times New Roman" w:cs="Times New Roman"/>
          <w:shd w:val="clear" w:color="auto" w:fill="FFFFFF"/>
        </w:rPr>
        <w:t xml:space="preserve"> Avr</w:t>
      </w:r>
      <w:r w:rsidR="00225F93" w:rsidRPr="00653E3B">
        <w:rPr>
          <w:rFonts w:ascii="Times New Roman" w:hAnsi="Times New Roman" w:cs="Times New Roman"/>
          <w:shd w:val="clear" w:color="auto" w:fill="FFFFFF"/>
        </w:rPr>
        <w:t>upa Ortak Dil Ölçütleri Belgesi</w:t>
      </w:r>
      <w:r w:rsidR="00E375AD" w:rsidRPr="00653E3B">
        <w:rPr>
          <w:rFonts w:ascii="Times New Roman" w:hAnsi="Times New Roman" w:cs="Times New Roman"/>
          <w:shd w:val="clear" w:color="auto" w:fill="FFFFFF"/>
        </w:rPr>
        <w:t>ne göre planlanan (A1, A2, B1, B2, C1) eğitim programlarının her birini,</w:t>
      </w:r>
    </w:p>
    <w:p w14:paraId="1DF37F38" w14:textId="7BA82DA1" w:rsidR="00544547" w:rsidRPr="00653E3B" w:rsidRDefault="00544547"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ı.</w:t>
      </w:r>
      <w:r w:rsidRPr="00653E3B">
        <w:rPr>
          <w:rFonts w:ascii="Times New Roman" w:hAnsi="Times New Roman" w:cs="Times New Roman"/>
          <w:b/>
          <w:bCs/>
        </w:rPr>
        <w:t xml:space="preserve"> </w:t>
      </w:r>
      <w:r w:rsidR="003B159F" w:rsidRPr="00653E3B">
        <w:rPr>
          <w:rFonts w:ascii="Times New Roman" w:hAnsi="Times New Roman" w:cs="Times New Roman"/>
          <w:b/>
          <w:bCs/>
        </w:rPr>
        <w:tab/>
      </w:r>
      <w:r w:rsidRPr="00653E3B">
        <w:rPr>
          <w:rFonts w:ascii="Times New Roman" w:hAnsi="Times New Roman" w:cs="Times New Roman"/>
          <w:b/>
          <w:bCs/>
        </w:rPr>
        <w:t>Başarı Sertifikası:</w:t>
      </w:r>
      <w:r w:rsidRPr="00653E3B">
        <w:rPr>
          <w:rFonts w:ascii="Times New Roman" w:hAnsi="Times New Roman" w:cs="Times New Roman"/>
        </w:rPr>
        <w:t xml:space="preserve"> İstanbul Yeni Yüzyıl Üniversitesi Türkçe Öğretimi Uygulama ve Araştırma Merkezi</w:t>
      </w:r>
      <w:r w:rsidR="00225F93" w:rsidRPr="00653E3B">
        <w:rPr>
          <w:rFonts w:ascii="Times New Roman" w:hAnsi="Times New Roman" w:cs="Times New Roman"/>
        </w:rPr>
        <w:t>nde (YÜTÖM)</w:t>
      </w:r>
      <w:r w:rsidRPr="00653E3B">
        <w:rPr>
          <w:rFonts w:ascii="Times New Roman" w:hAnsi="Times New Roman" w:cs="Times New Roman"/>
        </w:rPr>
        <w:t xml:space="preserve"> açılan Türkçe kurslarına katılıp gerekli devam ve başarı şartlarını yerine g</w:t>
      </w:r>
      <w:r w:rsidR="00225F93" w:rsidRPr="00653E3B">
        <w:rPr>
          <w:rFonts w:ascii="Times New Roman" w:hAnsi="Times New Roman" w:cs="Times New Roman"/>
        </w:rPr>
        <w:t>etiren kursiyerlere ve yapılan Seviye T</w:t>
      </w:r>
      <w:r w:rsidRPr="00653E3B">
        <w:rPr>
          <w:rFonts w:ascii="Times New Roman" w:hAnsi="Times New Roman" w:cs="Times New Roman"/>
        </w:rPr>
        <w:t>espit</w:t>
      </w:r>
      <w:r w:rsidR="00225F93" w:rsidRPr="00653E3B">
        <w:rPr>
          <w:rFonts w:ascii="Times New Roman" w:hAnsi="Times New Roman" w:cs="Times New Roman"/>
        </w:rPr>
        <w:t xml:space="preserve"> ve Muafiyet</w:t>
      </w:r>
      <w:r w:rsidRPr="00653E3B">
        <w:rPr>
          <w:rFonts w:ascii="Times New Roman" w:hAnsi="Times New Roman" w:cs="Times New Roman"/>
        </w:rPr>
        <w:t xml:space="preserve"> sınavında başarılı olan kursiyerlere verilen belgeyi,</w:t>
      </w:r>
    </w:p>
    <w:p w14:paraId="47E8391D" w14:textId="4D9FAD5C" w:rsidR="001A68C0" w:rsidRPr="00653E3B" w:rsidRDefault="00455148"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i</w:t>
      </w:r>
      <w:r w:rsidR="00260B1A" w:rsidRPr="00653E3B">
        <w:rPr>
          <w:rFonts w:ascii="Times New Roman" w:hAnsi="Times New Roman" w:cs="Times New Roman"/>
        </w:rPr>
        <w:t>.</w:t>
      </w:r>
      <w:r w:rsidR="003B159F" w:rsidRPr="00653E3B">
        <w:rPr>
          <w:rFonts w:ascii="Times New Roman" w:hAnsi="Times New Roman" w:cs="Times New Roman"/>
        </w:rPr>
        <w:tab/>
      </w:r>
      <w:r w:rsidR="00260B1A" w:rsidRPr="00653E3B">
        <w:rPr>
          <w:rFonts w:ascii="Times New Roman" w:hAnsi="Times New Roman" w:cs="Times New Roman"/>
        </w:rPr>
        <w:t xml:space="preserve"> </w:t>
      </w:r>
      <w:r w:rsidR="001A68C0" w:rsidRPr="00653E3B">
        <w:rPr>
          <w:rFonts w:ascii="Times New Roman" w:hAnsi="Times New Roman" w:cs="Times New Roman"/>
          <w:b/>
          <w:bCs/>
        </w:rPr>
        <w:t>Kurslar:</w:t>
      </w:r>
      <w:r w:rsidR="001A68C0" w:rsidRPr="00653E3B">
        <w:rPr>
          <w:rFonts w:ascii="Times New Roman" w:hAnsi="Times New Roman" w:cs="Times New Roman"/>
        </w:rPr>
        <w:t xml:space="preserve"> İstanbul Yeni Yüzyıl Üniversitesi Türkçe Öğretimi Uygulama ve Araştı</w:t>
      </w:r>
      <w:r w:rsidR="00225F93" w:rsidRPr="00653E3B">
        <w:rPr>
          <w:rFonts w:ascii="Times New Roman" w:hAnsi="Times New Roman" w:cs="Times New Roman"/>
        </w:rPr>
        <w:t>rma Merkezi (YÜTÖM) Yönetmeliği</w:t>
      </w:r>
      <w:r w:rsidR="001A68C0" w:rsidRPr="00653E3B">
        <w:rPr>
          <w:rFonts w:ascii="Times New Roman" w:hAnsi="Times New Roman" w:cs="Times New Roman"/>
        </w:rPr>
        <w:t>nin açtığı kursları,</w:t>
      </w:r>
    </w:p>
    <w:p w14:paraId="701E7095" w14:textId="067B727F" w:rsidR="00E375AD" w:rsidRPr="00653E3B" w:rsidRDefault="00455148"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j</w:t>
      </w:r>
      <w:r w:rsidR="00260B1A" w:rsidRPr="00653E3B">
        <w:rPr>
          <w:rFonts w:ascii="Times New Roman" w:hAnsi="Times New Roman" w:cs="Times New Roman"/>
        </w:rPr>
        <w:t xml:space="preserve">. </w:t>
      </w:r>
      <w:r w:rsidR="003B159F" w:rsidRPr="00653E3B">
        <w:rPr>
          <w:rFonts w:ascii="Times New Roman" w:hAnsi="Times New Roman" w:cs="Times New Roman"/>
        </w:rPr>
        <w:tab/>
      </w:r>
      <w:r w:rsidR="00E375AD" w:rsidRPr="00653E3B">
        <w:rPr>
          <w:rFonts w:ascii="Times New Roman" w:hAnsi="Times New Roman" w:cs="Times New Roman"/>
          <w:b/>
          <w:bCs/>
        </w:rPr>
        <w:t>Kur:</w:t>
      </w:r>
      <w:r w:rsidR="00225F93" w:rsidRPr="00653E3B">
        <w:rPr>
          <w:rFonts w:ascii="Times New Roman" w:hAnsi="Times New Roman" w:cs="Times New Roman"/>
        </w:rPr>
        <w:t xml:space="preserve"> Ö</w:t>
      </w:r>
      <w:r w:rsidR="00E375AD" w:rsidRPr="00653E3B">
        <w:rPr>
          <w:rFonts w:ascii="Times New Roman" w:hAnsi="Times New Roman" w:cs="Times New Roman"/>
        </w:rPr>
        <w:t>ğrencilerin yerleştirildiği ve öğrenim göreceği kuru,</w:t>
      </w:r>
    </w:p>
    <w:p w14:paraId="5AD1E755" w14:textId="437E4915" w:rsidR="00E375AD" w:rsidRPr="00653E3B" w:rsidRDefault="00455148"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k</w:t>
      </w:r>
      <w:r w:rsidR="00260B1A" w:rsidRPr="00653E3B">
        <w:rPr>
          <w:rFonts w:ascii="Times New Roman" w:hAnsi="Times New Roman" w:cs="Times New Roman"/>
        </w:rPr>
        <w:t xml:space="preserve">. </w:t>
      </w:r>
      <w:r w:rsidR="003B159F" w:rsidRPr="00653E3B">
        <w:rPr>
          <w:rFonts w:ascii="Times New Roman" w:hAnsi="Times New Roman" w:cs="Times New Roman"/>
        </w:rPr>
        <w:tab/>
      </w:r>
      <w:r w:rsidR="00E375AD" w:rsidRPr="00653E3B">
        <w:rPr>
          <w:rFonts w:ascii="Times New Roman" w:hAnsi="Times New Roman" w:cs="Times New Roman"/>
          <w:b/>
          <w:bCs/>
        </w:rPr>
        <w:t>Kur</w:t>
      </w:r>
      <w:r w:rsidR="0071127B" w:rsidRPr="00653E3B">
        <w:rPr>
          <w:rFonts w:ascii="Times New Roman" w:hAnsi="Times New Roman" w:cs="Times New Roman"/>
          <w:b/>
          <w:bCs/>
        </w:rPr>
        <w:t xml:space="preserve"> Sonu</w:t>
      </w:r>
      <w:r w:rsidR="00E375AD" w:rsidRPr="00653E3B">
        <w:rPr>
          <w:rFonts w:ascii="Times New Roman" w:hAnsi="Times New Roman" w:cs="Times New Roman"/>
          <w:b/>
          <w:bCs/>
        </w:rPr>
        <w:t xml:space="preserve"> Sınavı:</w:t>
      </w:r>
      <w:r w:rsidR="00E375AD" w:rsidRPr="00653E3B">
        <w:rPr>
          <w:rFonts w:ascii="Times New Roman" w:hAnsi="Times New Roman" w:cs="Times New Roman"/>
        </w:rPr>
        <w:t xml:space="preserve"> Bir kuru başarıyla tamamlayan kursiyerin bir üst kura geçişini sağlayan sınavı,</w:t>
      </w:r>
    </w:p>
    <w:p w14:paraId="39C52EB2" w14:textId="029DCCB5" w:rsidR="00A12346" w:rsidRPr="00653E3B" w:rsidRDefault="00455148" w:rsidP="00712782">
      <w:pPr>
        <w:spacing w:after="0" w:line="360" w:lineRule="auto"/>
        <w:ind w:firstLine="709"/>
        <w:jc w:val="both"/>
        <w:rPr>
          <w:rFonts w:ascii="Times New Roman" w:hAnsi="Times New Roman" w:cs="Times New Roman"/>
        </w:rPr>
      </w:pPr>
      <w:r w:rsidRPr="00653E3B">
        <w:rPr>
          <w:rFonts w:ascii="Times New Roman" w:hAnsi="Times New Roman" w:cs="Times New Roman"/>
        </w:rPr>
        <w:t>l</w:t>
      </w:r>
      <w:r w:rsidR="00260B1A" w:rsidRPr="00653E3B">
        <w:rPr>
          <w:rFonts w:ascii="Times New Roman" w:hAnsi="Times New Roman" w:cs="Times New Roman"/>
        </w:rPr>
        <w:t xml:space="preserve">. </w:t>
      </w:r>
      <w:r w:rsidR="003B159F" w:rsidRPr="00653E3B">
        <w:rPr>
          <w:rFonts w:ascii="Times New Roman" w:hAnsi="Times New Roman" w:cs="Times New Roman"/>
        </w:rPr>
        <w:tab/>
      </w:r>
      <w:r w:rsidR="007C597C" w:rsidRPr="00653E3B">
        <w:rPr>
          <w:rFonts w:ascii="Times New Roman" w:hAnsi="Times New Roman" w:cs="Times New Roman"/>
          <w:b/>
          <w:bCs/>
        </w:rPr>
        <w:t>Seviye Tespit ve Muafiyet Sınavı</w:t>
      </w:r>
      <w:r w:rsidR="00CD7783" w:rsidRPr="00653E3B">
        <w:rPr>
          <w:rFonts w:ascii="Times New Roman" w:hAnsi="Times New Roman" w:cs="Times New Roman"/>
          <w:b/>
          <w:bCs/>
        </w:rPr>
        <w:t>:</w:t>
      </w:r>
      <w:r w:rsidR="00CD7783" w:rsidRPr="00653E3B">
        <w:rPr>
          <w:rFonts w:ascii="Times New Roman" w:hAnsi="Times New Roman" w:cs="Times New Roman"/>
        </w:rPr>
        <w:t xml:space="preserve"> Kursa yeni başlayan kursiyerlerin Türkçe dil düzeylerini </w:t>
      </w:r>
      <w:r w:rsidR="007C597C" w:rsidRPr="00653E3B">
        <w:rPr>
          <w:rFonts w:ascii="Times New Roman" w:hAnsi="Times New Roman" w:cs="Times New Roman"/>
        </w:rPr>
        <w:t xml:space="preserve">ve muafiyet durumlarını </w:t>
      </w:r>
      <w:r w:rsidR="00CD7783" w:rsidRPr="00653E3B">
        <w:rPr>
          <w:rFonts w:ascii="Times New Roman" w:hAnsi="Times New Roman" w:cs="Times New Roman"/>
        </w:rPr>
        <w:t>belirleyen</w:t>
      </w:r>
      <w:r w:rsidR="007C597C" w:rsidRPr="00653E3B">
        <w:rPr>
          <w:rFonts w:ascii="Times New Roman" w:hAnsi="Times New Roman" w:cs="Times New Roman"/>
        </w:rPr>
        <w:t xml:space="preserve"> </w:t>
      </w:r>
      <w:r w:rsidR="00CD7783" w:rsidRPr="00653E3B">
        <w:rPr>
          <w:rFonts w:ascii="Times New Roman" w:hAnsi="Times New Roman" w:cs="Times New Roman"/>
        </w:rPr>
        <w:t>sınavı,</w:t>
      </w:r>
    </w:p>
    <w:p w14:paraId="01FB9F07" w14:textId="20DE70C8" w:rsidR="00A12346" w:rsidRPr="00653E3B" w:rsidRDefault="00A12346"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İfade eder.</w:t>
      </w:r>
    </w:p>
    <w:p w14:paraId="20C6FEFA" w14:textId="77777777" w:rsidR="00732A9B" w:rsidRPr="00653E3B" w:rsidRDefault="00732A9B" w:rsidP="003B159F">
      <w:pPr>
        <w:pStyle w:val="NormalWeb"/>
        <w:shd w:val="clear" w:color="auto" w:fill="FFFFFF"/>
        <w:spacing w:before="0" w:beforeAutospacing="0" w:after="0" w:afterAutospacing="0" w:line="360" w:lineRule="auto"/>
        <w:ind w:firstLine="709"/>
        <w:jc w:val="center"/>
        <w:rPr>
          <w:sz w:val="22"/>
          <w:szCs w:val="22"/>
        </w:rPr>
      </w:pPr>
      <w:r w:rsidRPr="00653E3B">
        <w:rPr>
          <w:rStyle w:val="Gl"/>
          <w:rFonts w:eastAsiaTheme="majorEastAsia"/>
          <w:sz w:val="22"/>
          <w:szCs w:val="22"/>
        </w:rPr>
        <w:t>İKİNCİ BÖLÜM</w:t>
      </w:r>
    </w:p>
    <w:p w14:paraId="0D5C3996" w14:textId="1ED60CFA" w:rsidR="00732A9B" w:rsidRPr="00653E3B" w:rsidRDefault="00732A9B" w:rsidP="003B159F">
      <w:pPr>
        <w:pStyle w:val="NormalWeb"/>
        <w:shd w:val="clear" w:color="auto" w:fill="FFFFFF"/>
        <w:spacing w:before="0" w:beforeAutospacing="0" w:after="0" w:afterAutospacing="0" w:line="360" w:lineRule="auto"/>
        <w:ind w:firstLine="709"/>
        <w:jc w:val="center"/>
        <w:rPr>
          <w:sz w:val="22"/>
          <w:szCs w:val="22"/>
        </w:rPr>
      </w:pPr>
      <w:r w:rsidRPr="00653E3B">
        <w:rPr>
          <w:rStyle w:val="Gl"/>
          <w:rFonts w:eastAsiaTheme="majorEastAsia"/>
          <w:sz w:val="22"/>
          <w:szCs w:val="22"/>
        </w:rPr>
        <w:t>Kurslara Kabul ve Kayıt Şartları</w:t>
      </w:r>
    </w:p>
    <w:p w14:paraId="3E90B6AD" w14:textId="77777777" w:rsidR="00732A9B" w:rsidRPr="00653E3B" w:rsidRDefault="00732A9B" w:rsidP="003B159F">
      <w:pPr>
        <w:pStyle w:val="NormalWeb"/>
        <w:shd w:val="clear" w:color="auto" w:fill="FFFFFF"/>
        <w:spacing w:before="0" w:beforeAutospacing="0" w:after="0" w:afterAutospacing="0" w:line="360" w:lineRule="auto"/>
        <w:ind w:firstLine="709"/>
        <w:rPr>
          <w:b/>
          <w:bCs/>
          <w:sz w:val="22"/>
          <w:szCs w:val="22"/>
        </w:rPr>
      </w:pPr>
      <w:r w:rsidRPr="00653E3B">
        <w:rPr>
          <w:b/>
          <w:bCs/>
          <w:sz w:val="22"/>
          <w:szCs w:val="22"/>
        </w:rPr>
        <w:t>Kurslara Kabul</w:t>
      </w:r>
    </w:p>
    <w:p w14:paraId="50BCDB05" w14:textId="3E50C382" w:rsidR="00732A9B" w:rsidRPr="00653E3B" w:rsidRDefault="00732A9B" w:rsidP="003B159F">
      <w:pPr>
        <w:pStyle w:val="NormalWeb"/>
        <w:shd w:val="clear" w:color="auto" w:fill="FFFFFF"/>
        <w:spacing w:before="0" w:beforeAutospacing="0" w:after="0" w:afterAutospacing="0" w:line="360" w:lineRule="auto"/>
        <w:ind w:firstLine="709"/>
        <w:jc w:val="both"/>
        <w:rPr>
          <w:sz w:val="22"/>
          <w:szCs w:val="22"/>
        </w:rPr>
      </w:pPr>
      <w:r w:rsidRPr="00653E3B">
        <w:rPr>
          <w:b/>
          <w:bCs/>
          <w:sz w:val="22"/>
          <w:szCs w:val="22"/>
        </w:rPr>
        <w:t>MADDE 5 –</w:t>
      </w:r>
      <w:r w:rsidRPr="00653E3B">
        <w:rPr>
          <w:sz w:val="22"/>
          <w:szCs w:val="22"/>
        </w:rPr>
        <w:t xml:space="preserve"> (1) </w:t>
      </w:r>
      <w:proofErr w:type="spellStart"/>
      <w:r w:rsidRPr="00653E3B">
        <w:rPr>
          <w:sz w:val="22"/>
          <w:szCs w:val="22"/>
        </w:rPr>
        <w:t>YÜTÖM’ün</w:t>
      </w:r>
      <w:proofErr w:type="spellEnd"/>
      <w:r w:rsidRPr="00653E3B">
        <w:rPr>
          <w:sz w:val="22"/>
          <w:szCs w:val="22"/>
        </w:rPr>
        <w:t xml:space="preserve"> düzenleyeceği Türkçe dil kursları ve diğer kurslara yurt içinden ve yurt dışından tüm kursiyerler katılabilir.</w:t>
      </w:r>
    </w:p>
    <w:p w14:paraId="551A841E" w14:textId="77777777" w:rsidR="003B159F" w:rsidRPr="00653E3B" w:rsidRDefault="003B159F" w:rsidP="003B159F">
      <w:pPr>
        <w:pStyle w:val="NormalWeb"/>
        <w:shd w:val="clear" w:color="auto" w:fill="FFFFFF"/>
        <w:spacing w:before="0" w:beforeAutospacing="0" w:after="0" w:afterAutospacing="0" w:line="360" w:lineRule="auto"/>
        <w:ind w:firstLine="709"/>
        <w:jc w:val="both"/>
        <w:rPr>
          <w:sz w:val="22"/>
          <w:szCs w:val="22"/>
        </w:rPr>
      </w:pPr>
    </w:p>
    <w:p w14:paraId="782B364A" w14:textId="77777777" w:rsidR="00732A9B" w:rsidRPr="00653E3B" w:rsidRDefault="00732A9B" w:rsidP="003B159F">
      <w:pPr>
        <w:pStyle w:val="NormalWeb"/>
        <w:shd w:val="clear" w:color="auto" w:fill="FFFFFF"/>
        <w:spacing w:before="0" w:beforeAutospacing="0" w:after="0" w:afterAutospacing="0" w:line="360" w:lineRule="auto"/>
        <w:ind w:firstLine="709"/>
        <w:rPr>
          <w:b/>
          <w:bCs/>
          <w:sz w:val="22"/>
          <w:szCs w:val="22"/>
        </w:rPr>
      </w:pPr>
      <w:r w:rsidRPr="00653E3B">
        <w:rPr>
          <w:b/>
          <w:bCs/>
          <w:sz w:val="22"/>
          <w:szCs w:val="22"/>
        </w:rPr>
        <w:t>Kayıt Şartları</w:t>
      </w:r>
    </w:p>
    <w:p w14:paraId="07B3FDEF" w14:textId="7EEB486B" w:rsidR="005A0A0E" w:rsidRPr="00653E3B" w:rsidRDefault="00732A9B" w:rsidP="003B159F">
      <w:pPr>
        <w:pStyle w:val="NormalWeb"/>
        <w:shd w:val="clear" w:color="auto" w:fill="FFFFFF"/>
        <w:spacing w:before="0" w:beforeAutospacing="0" w:after="0" w:afterAutospacing="0" w:line="360" w:lineRule="auto"/>
        <w:ind w:firstLine="709"/>
        <w:jc w:val="both"/>
        <w:rPr>
          <w:b/>
          <w:bCs/>
          <w:sz w:val="22"/>
          <w:szCs w:val="22"/>
        </w:rPr>
      </w:pPr>
      <w:r w:rsidRPr="00653E3B">
        <w:rPr>
          <w:b/>
          <w:bCs/>
          <w:sz w:val="22"/>
          <w:szCs w:val="22"/>
        </w:rPr>
        <w:t>MADDE 6</w:t>
      </w:r>
      <w:r w:rsidRPr="00653E3B">
        <w:rPr>
          <w:sz w:val="22"/>
          <w:szCs w:val="22"/>
        </w:rPr>
        <w:t xml:space="preserve"> – (1) </w:t>
      </w:r>
      <w:r w:rsidR="005A0A0E" w:rsidRPr="00653E3B">
        <w:rPr>
          <w:sz w:val="22"/>
          <w:szCs w:val="22"/>
        </w:rPr>
        <w:t xml:space="preserve">YÜTÖM </w:t>
      </w:r>
      <w:r w:rsidRPr="00653E3B">
        <w:rPr>
          <w:sz w:val="22"/>
          <w:szCs w:val="22"/>
        </w:rPr>
        <w:t>Kursiyerlerin</w:t>
      </w:r>
      <w:r w:rsidR="005A0A0E" w:rsidRPr="00653E3B">
        <w:rPr>
          <w:sz w:val="22"/>
          <w:szCs w:val="22"/>
        </w:rPr>
        <w:t>in tü</w:t>
      </w:r>
      <w:r w:rsidR="005A0A0E" w:rsidRPr="001A01A7">
        <w:rPr>
          <w:sz w:val="22"/>
          <w:szCs w:val="22"/>
        </w:rPr>
        <w:t>m</w:t>
      </w:r>
      <w:r w:rsidRPr="001A01A7">
        <w:rPr>
          <w:sz w:val="22"/>
          <w:szCs w:val="22"/>
        </w:rPr>
        <w:t xml:space="preserve"> </w:t>
      </w:r>
      <w:r w:rsidR="007605AE" w:rsidRPr="001A01A7">
        <w:rPr>
          <w:sz w:val="22"/>
          <w:szCs w:val="22"/>
        </w:rPr>
        <w:t xml:space="preserve">kur ve sınav </w:t>
      </w:r>
      <w:r w:rsidRPr="001A01A7">
        <w:rPr>
          <w:sz w:val="22"/>
          <w:szCs w:val="22"/>
        </w:rPr>
        <w:t>kayıt</w:t>
      </w:r>
      <w:r w:rsidR="007605AE" w:rsidRPr="001A01A7">
        <w:rPr>
          <w:sz w:val="22"/>
          <w:szCs w:val="22"/>
        </w:rPr>
        <w:t>ları, sınav başarısızlığı</w:t>
      </w:r>
      <w:r w:rsidR="005E0CA3" w:rsidRPr="001A01A7">
        <w:rPr>
          <w:sz w:val="22"/>
          <w:szCs w:val="22"/>
        </w:rPr>
        <w:t>,</w:t>
      </w:r>
      <w:r w:rsidR="007605AE" w:rsidRPr="001A01A7">
        <w:rPr>
          <w:sz w:val="22"/>
          <w:szCs w:val="22"/>
        </w:rPr>
        <w:t xml:space="preserve"> ya da devamsızlık neticesinde gerekli olan kur tekrarı kayıtları</w:t>
      </w:r>
      <w:r w:rsidR="005A0A0E" w:rsidRPr="001A01A7">
        <w:rPr>
          <w:sz w:val="22"/>
          <w:szCs w:val="22"/>
        </w:rPr>
        <w:t xml:space="preserve"> ve ödeme işlemleri</w:t>
      </w:r>
      <w:r w:rsidR="00146340" w:rsidRPr="001A01A7">
        <w:rPr>
          <w:sz w:val="22"/>
          <w:szCs w:val="22"/>
        </w:rPr>
        <w:t>,</w:t>
      </w:r>
      <w:r w:rsidRPr="001A01A7">
        <w:rPr>
          <w:sz w:val="22"/>
          <w:szCs w:val="22"/>
        </w:rPr>
        <w:t xml:space="preserve"> Yüksekö</w:t>
      </w:r>
      <w:r w:rsidR="00BB6A68" w:rsidRPr="001A01A7">
        <w:rPr>
          <w:sz w:val="22"/>
          <w:szCs w:val="22"/>
        </w:rPr>
        <w:t>ğ</w:t>
      </w:r>
      <w:r w:rsidRPr="001A01A7">
        <w:rPr>
          <w:sz w:val="22"/>
          <w:szCs w:val="22"/>
        </w:rPr>
        <w:t xml:space="preserve">retim Kurulu ve </w:t>
      </w:r>
      <w:bookmarkStart w:id="2" w:name="_Hlk177562730"/>
      <w:r w:rsidR="00BB6A68" w:rsidRPr="001A01A7">
        <w:rPr>
          <w:sz w:val="22"/>
          <w:szCs w:val="22"/>
        </w:rPr>
        <w:t xml:space="preserve">İstanbul Yeni Yüzyıl Üniversitesi </w:t>
      </w:r>
      <w:bookmarkEnd w:id="2"/>
      <w:r w:rsidR="00BB6A68" w:rsidRPr="001A01A7">
        <w:rPr>
          <w:sz w:val="22"/>
          <w:szCs w:val="22"/>
        </w:rPr>
        <w:t xml:space="preserve">Rektörlüğü </w:t>
      </w:r>
      <w:r w:rsidRPr="001A01A7">
        <w:rPr>
          <w:sz w:val="22"/>
          <w:szCs w:val="22"/>
        </w:rPr>
        <w:t>tarafından belirlenen esaslara</w:t>
      </w:r>
      <w:r w:rsidRPr="00653E3B">
        <w:rPr>
          <w:sz w:val="22"/>
          <w:szCs w:val="22"/>
        </w:rPr>
        <w:t xml:space="preserve"> göre</w:t>
      </w:r>
      <w:r w:rsidR="005E0CA3">
        <w:rPr>
          <w:sz w:val="22"/>
          <w:szCs w:val="22"/>
        </w:rPr>
        <w:t>,</w:t>
      </w:r>
      <w:r w:rsidRPr="00653E3B">
        <w:rPr>
          <w:sz w:val="22"/>
          <w:szCs w:val="22"/>
        </w:rPr>
        <w:t xml:space="preserve"> </w:t>
      </w:r>
      <w:bookmarkStart w:id="3" w:name="_Hlk211256932"/>
      <w:r w:rsidR="00F83942" w:rsidRPr="00653E3B">
        <w:rPr>
          <w:sz w:val="22"/>
          <w:szCs w:val="22"/>
        </w:rPr>
        <w:t xml:space="preserve">İstanbul Yeni Yüzyıl Üniversitesi </w:t>
      </w:r>
      <w:bookmarkEnd w:id="3"/>
      <w:r w:rsidR="00BB6A68" w:rsidRPr="00653E3B">
        <w:rPr>
          <w:sz w:val="22"/>
          <w:szCs w:val="22"/>
        </w:rPr>
        <w:t>Uluslararası</w:t>
      </w:r>
      <w:r w:rsidR="006F59D4" w:rsidRPr="00653E3B">
        <w:rPr>
          <w:sz w:val="22"/>
          <w:szCs w:val="22"/>
        </w:rPr>
        <w:t xml:space="preserve"> Öğrenci</w:t>
      </w:r>
      <w:r w:rsidR="00BB6A68" w:rsidRPr="00653E3B">
        <w:rPr>
          <w:sz w:val="22"/>
          <w:szCs w:val="22"/>
        </w:rPr>
        <w:t xml:space="preserve"> Ofis</w:t>
      </w:r>
      <w:r w:rsidR="006F59D4" w:rsidRPr="00653E3B">
        <w:rPr>
          <w:sz w:val="22"/>
          <w:szCs w:val="22"/>
        </w:rPr>
        <w:t>i</w:t>
      </w:r>
      <w:r w:rsidR="00BB6A68" w:rsidRPr="00653E3B">
        <w:rPr>
          <w:sz w:val="22"/>
          <w:szCs w:val="22"/>
        </w:rPr>
        <w:t xml:space="preserve"> </w:t>
      </w:r>
      <w:r w:rsidR="00A91891" w:rsidRPr="00653E3B">
        <w:rPr>
          <w:sz w:val="22"/>
          <w:szCs w:val="22"/>
        </w:rPr>
        <w:t xml:space="preserve">tarafından </w:t>
      </w:r>
      <w:r w:rsidRPr="00653E3B">
        <w:rPr>
          <w:sz w:val="22"/>
          <w:szCs w:val="22"/>
        </w:rPr>
        <w:t>yapılır.</w:t>
      </w:r>
      <w:r w:rsidR="00F83942" w:rsidRPr="00653E3B">
        <w:rPr>
          <w:sz w:val="22"/>
          <w:szCs w:val="22"/>
        </w:rPr>
        <w:t xml:space="preserve"> </w:t>
      </w:r>
    </w:p>
    <w:p w14:paraId="7ADCD43B" w14:textId="3A6AE7D7" w:rsidR="00A4565B" w:rsidRPr="00653E3B" w:rsidRDefault="005A0A0E" w:rsidP="003B159F">
      <w:pPr>
        <w:pStyle w:val="NormalWeb"/>
        <w:shd w:val="clear" w:color="auto" w:fill="FFFFFF"/>
        <w:spacing w:before="0" w:beforeAutospacing="0" w:after="0" w:afterAutospacing="0" w:line="360" w:lineRule="auto"/>
        <w:ind w:firstLine="709"/>
        <w:jc w:val="both"/>
        <w:rPr>
          <w:sz w:val="22"/>
          <w:szCs w:val="22"/>
        </w:rPr>
      </w:pPr>
      <w:r w:rsidRPr="00653E3B">
        <w:rPr>
          <w:sz w:val="22"/>
          <w:szCs w:val="22"/>
        </w:rPr>
        <w:t xml:space="preserve"> (2) </w:t>
      </w:r>
      <w:proofErr w:type="spellStart"/>
      <w:r w:rsidRPr="00653E3B">
        <w:rPr>
          <w:sz w:val="22"/>
          <w:szCs w:val="22"/>
        </w:rPr>
        <w:t>YÜTÖM’ün</w:t>
      </w:r>
      <w:proofErr w:type="spellEnd"/>
      <w:r w:rsidRPr="00653E3B">
        <w:rPr>
          <w:sz w:val="22"/>
          <w:szCs w:val="22"/>
        </w:rPr>
        <w:t xml:space="preserve"> düzenleyeceği kursların ücretleri</w:t>
      </w:r>
      <w:r w:rsidR="00E27C06" w:rsidRPr="00653E3B">
        <w:rPr>
          <w:sz w:val="22"/>
          <w:szCs w:val="22"/>
        </w:rPr>
        <w:t xml:space="preserve"> İstanbul Yeni Yüzyıl Üniversitesi</w:t>
      </w:r>
      <w:r w:rsidRPr="00653E3B">
        <w:rPr>
          <w:sz w:val="22"/>
          <w:szCs w:val="22"/>
        </w:rPr>
        <w:t xml:space="preserve"> Uluslararası </w:t>
      </w:r>
      <w:r w:rsidR="00A91891" w:rsidRPr="00653E3B">
        <w:rPr>
          <w:sz w:val="22"/>
          <w:szCs w:val="22"/>
        </w:rPr>
        <w:t xml:space="preserve">Öğrenci </w:t>
      </w:r>
      <w:r w:rsidRPr="00653E3B">
        <w:rPr>
          <w:sz w:val="22"/>
          <w:szCs w:val="22"/>
        </w:rPr>
        <w:t>Ofis</w:t>
      </w:r>
      <w:r w:rsidR="00A91891" w:rsidRPr="00653E3B">
        <w:rPr>
          <w:sz w:val="22"/>
          <w:szCs w:val="22"/>
        </w:rPr>
        <w:t>i</w:t>
      </w:r>
      <w:r w:rsidRPr="00653E3B">
        <w:rPr>
          <w:sz w:val="22"/>
          <w:szCs w:val="22"/>
        </w:rPr>
        <w:t xml:space="preserve"> tarafından belirlenir.</w:t>
      </w:r>
    </w:p>
    <w:p w14:paraId="590D4900" w14:textId="77777777" w:rsidR="00DB298C" w:rsidRPr="00653E3B" w:rsidRDefault="00DB298C" w:rsidP="003B159F">
      <w:pPr>
        <w:pStyle w:val="NormalWeb"/>
        <w:spacing w:before="0" w:beforeAutospacing="0" w:after="0" w:afterAutospacing="0" w:line="360" w:lineRule="auto"/>
        <w:ind w:firstLine="709"/>
        <w:jc w:val="center"/>
        <w:rPr>
          <w:sz w:val="22"/>
          <w:szCs w:val="22"/>
        </w:rPr>
      </w:pPr>
      <w:r w:rsidRPr="00653E3B">
        <w:rPr>
          <w:b/>
          <w:bCs/>
          <w:sz w:val="22"/>
          <w:szCs w:val="22"/>
        </w:rPr>
        <w:t>ÜÇÜNCÜ BÖLÜM</w:t>
      </w:r>
    </w:p>
    <w:p w14:paraId="6DB667AE" w14:textId="04460E34" w:rsidR="00DB298C" w:rsidRPr="00653E3B" w:rsidRDefault="006374AF" w:rsidP="003B159F">
      <w:pPr>
        <w:pStyle w:val="NormalWeb"/>
        <w:spacing w:before="0" w:beforeAutospacing="0" w:after="0" w:afterAutospacing="0" w:line="360" w:lineRule="auto"/>
        <w:ind w:firstLine="709"/>
        <w:jc w:val="center"/>
        <w:rPr>
          <w:b/>
          <w:bCs/>
          <w:sz w:val="22"/>
          <w:szCs w:val="22"/>
        </w:rPr>
      </w:pPr>
      <w:r w:rsidRPr="00653E3B">
        <w:rPr>
          <w:b/>
          <w:bCs/>
          <w:sz w:val="22"/>
          <w:szCs w:val="22"/>
        </w:rPr>
        <w:t xml:space="preserve">Dil Hazırlık Eğitimi ve </w:t>
      </w:r>
      <w:r w:rsidR="00DB298C" w:rsidRPr="00653E3B">
        <w:rPr>
          <w:b/>
          <w:bCs/>
          <w:sz w:val="22"/>
          <w:szCs w:val="22"/>
        </w:rPr>
        <w:t>Eğitim-Öğretim Sınavlar</w:t>
      </w:r>
      <w:r w:rsidRPr="00653E3B">
        <w:rPr>
          <w:b/>
          <w:bCs/>
          <w:sz w:val="22"/>
          <w:szCs w:val="22"/>
        </w:rPr>
        <w:t>ına</w:t>
      </w:r>
      <w:r w:rsidR="00DB298C" w:rsidRPr="00653E3B">
        <w:rPr>
          <w:b/>
          <w:bCs/>
          <w:sz w:val="22"/>
          <w:szCs w:val="22"/>
        </w:rPr>
        <w:t xml:space="preserve"> İlişkin Esaslar</w:t>
      </w:r>
    </w:p>
    <w:p w14:paraId="7504BA6C" w14:textId="371F3DB3" w:rsidR="006374AF" w:rsidRPr="00653E3B" w:rsidRDefault="006374AF" w:rsidP="003B159F">
      <w:pPr>
        <w:pStyle w:val="NormalWeb"/>
        <w:shd w:val="clear" w:color="auto" w:fill="FFFFFF"/>
        <w:spacing w:before="0" w:beforeAutospacing="0" w:after="0" w:afterAutospacing="0" w:line="360" w:lineRule="auto"/>
        <w:ind w:firstLine="709"/>
        <w:jc w:val="both"/>
        <w:rPr>
          <w:b/>
          <w:bCs/>
          <w:sz w:val="22"/>
          <w:szCs w:val="22"/>
        </w:rPr>
      </w:pPr>
      <w:r w:rsidRPr="00653E3B">
        <w:rPr>
          <w:b/>
          <w:bCs/>
          <w:sz w:val="22"/>
          <w:szCs w:val="22"/>
        </w:rPr>
        <w:t xml:space="preserve">MADDE </w:t>
      </w:r>
      <w:r w:rsidR="00B02081" w:rsidRPr="00653E3B">
        <w:rPr>
          <w:b/>
          <w:bCs/>
          <w:sz w:val="22"/>
          <w:szCs w:val="22"/>
        </w:rPr>
        <w:t>7</w:t>
      </w:r>
      <w:r w:rsidRPr="00653E3B">
        <w:rPr>
          <w:b/>
          <w:bCs/>
          <w:sz w:val="22"/>
          <w:szCs w:val="22"/>
        </w:rPr>
        <w:t xml:space="preserve"> </w:t>
      </w:r>
      <w:r w:rsidR="005F4189" w:rsidRPr="00653E3B">
        <w:rPr>
          <w:sz w:val="22"/>
          <w:szCs w:val="22"/>
        </w:rPr>
        <w:t xml:space="preserve">– </w:t>
      </w:r>
      <w:r w:rsidRPr="00653E3B">
        <w:rPr>
          <w:sz w:val="22"/>
          <w:szCs w:val="22"/>
        </w:rPr>
        <w:t>(1) Dil Hazırlık eğitimi</w:t>
      </w:r>
      <w:r w:rsidR="00A91891" w:rsidRPr="00653E3B">
        <w:rPr>
          <w:sz w:val="22"/>
          <w:szCs w:val="22"/>
        </w:rPr>
        <w:t>,</w:t>
      </w:r>
      <w:r w:rsidRPr="00653E3B">
        <w:rPr>
          <w:sz w:val="22"/>
          <w:szCs w:val="22"/>
        </w:rPr>
        <w:t xml:space="preserve"> eğitim</w:t>
      </w:r>
      <w:r w:rsidR="00A91891" w:rsidRPr="00653E3B">
        <w:rPr>
          <w:sz w:val="22"/>
          <w:szCs w:val="22"/>
        </w:rPr>
        <w:t>-</w:t>
      </w:r>
      <w:r w:rsidRPr="00653E3B">
        <w:rPr>
          <w:sz w:val="22"/>
          <w:szCs w:val="22"/>
        </w:rPr>
        <w:t>öğretim sınavları</w:t>
      </w:r>
      <w:r w:rsidR="00B77F95" w:rsidRPr="00653E3B">
        <w:rPr>
          <w:sz w:val="22"/>
          <w:szCs w:val="22"/>
        </w:rPr>
        <w:t xml:space="preserve"> ve akademik takvim</w:t>
      </w:r>
      <w:r w:rsidRPr="00653E3B">
        <w:rPr>
          <w:sz w:val="22"/>
          <w:szCs w:val="22"/>
        </w:rPr>
        <w:t xml:space="preserve"> Türkçe Öğretimi Uygulama ve Araştırma Merkezi (YÜTÖM) tarafından düzenlenir.</w:t>
      </w:r>
    </w:p>
    <w:p w14:paraId="36B04505" w14:textId="77777777" w:rsidR="006374AF" w:rsidRPr="00653E3B" w:rsidRDefault="006374AF" w:rsidP="003B159F">
      <w:pPr>
        <w:pStyle w:val="NormalWeb"/>
        <w:shd w:val="clear" w:color="auto" w:fill="FFFFFF"/>
        <w:spacing w:before="0" w:beforeAutospacing="0" w:after="0" w:afterAutospacing="0" w:line="360" w:lineRule="auto"/>
        <w:ind w:firstLine="709"/>
        <w:rPr>
          <w:b/>
          <w:bCs/>
          <w:sz w:val="22"/>
          <w:szCs w:val="22"/>
        </w:rPr>
      </w:pPr>
      <w:r w:rsidRPr="00653E3B">
        <w:rPr>
          <w:b/>
          <w:bCs/>
          <w:sz w:val="22"/>
          <w:szCs w:val="22"/>
        </w:rPr>
        <w:t>Dersler</w:t>
      </w:r>
    </w:p>
    <w:p w14:paraId="00E79A66" w14:textId="374C16E2" w:rsidR="006374AF" w:rsidRPr="00653E3B" w:rsidRDefault="006374AF" w:rsidP="003B159F">
      <w:pPr>
        <w:pStyle w:val="NormalWeb"/>
        <w:shd w:val="clear" w:color="auto" w:fill="FFFFFF"/>
        <w:spacing w:before="0" w:beforeAutospacing="0" w:after="0" w:afterAutospacing="0" w:line="360" w:lineRule="auto"/>
        <w:ind w:firstLine="709"/>
        <w:rPr>
          <w:sz w:val="22"/>
          <w:szCs w:val="22"/>
        </w:rPr>
      </w:pPr>
      <w:r w:rsidRPr="00653E3B">
        <w:rPr>
          <w:b/>
          <w:bCs/>
          <w:sz w:val="22"/>
          <w:szCs w:val="22"/>
        </w:rPr>
        <w:t xml:space="preserve">MADDE </w:t>
      </w:r>
      <w:r w:rsidR="00B02081" w:rsidRPr="00653E3B">
        <w:rPr>
          <w:b/>
          <w:bCs/>
          <w:sz w:val="22"/>
          <w:szCs w:val="22"/>
        </w:rPr>
        <w:t>8</w:t>
      </w:r>
      <w:bookmarkStart w:id="4" w:name="_Hlk210206018"/>
      <w:r w:rsidRPr="00653E3B">
        <w:rPr>
          <w:sz w:val="22"/>
          <w:szCs w:val="22"/>
        </w:rPr>
        <w:t xml:space="preserve"> – </w:t>
      </w:r>
      <w:bookmarkEnd w:id="4"/>
      <w:r w:rsidRPr="00653E3B">
        <w:rPr>
          <w:sz w:val="22"/>
          <w:szCs w:val="22"/>
        </w:rPr>
        <w:t>(1) Hazırlık sınıfında, öğrencilerin dil düzeyleri belirlenerek Anlama (dinleme-okuma), Konuşma (karşılıklı konuşma-sözlü anlatım), Yazma (yazılı anlatım) ve Dil Bilgisi dersleri ile Türk dili ve kültürünü tanıtmaya yönelik dersler verilir.</w:t>
      </w:r>
    </w:p>
    <w:p w14:paraId="45EEC166" w14:textId="3CCE8156" w:rsidR="00B02081" w:rsidRPr="00653E3B" w:rsidRDefault="006374AF" w:rsidP="003B159F">
      <w:pPr>
        <w:pStyle w:val="NormalWeb"/>
        <w:spacing w:before="0" w:beforeAutospacing="0" w:after="0" w:afterAutospacing="0" w:line="360" w:lineRule="auto"/>
        <w:ind w:firstLine="709"/>
        <w:rPr>
          <w:sz w:val="22"/>
          <w:szCs w:val="22"/>
        </w:rPr>
      </w:pPr>
      <w:r w:rsidRPr="00653E3B">
        <w:rPr>
          <w:sz w:val="22"/>
          <w:szCs w:val="22"/>
        </w:rPr>
        <w:lastRenderedPageBreak/>
        <w:t>(2)</w:t>
      </w:r>
      <w:r w:rsidR="005F4189" w:rsidRPr="00653E3B">
        <w:rPr>
          <w:sz w:val="22"/>
          <w:szCs w:val="22"/>
        </w:rPr>
        <w:t xml:space="preserve"> </w:t>
      </w:r>
      <w:r w:rsidRPr="00653E3B">
        <w:rPr>
          <w:sz w:val="22"/>
          <w:szCs w:val="22"/>
        </w:rPr>
        <w:t xml:space="preserve">Hazırlık sınıfında öğretim, kur esasına göre yapılır. </w:t>
      </w:r>
      <w:bookmarkStart w:id="5" w:name="_Hlk210052302"/>
      <w:r w:rsidR="00044771" w:rsidRPr="00653E3B">
        <w:rPr>
          <w:sz w:val="22"/>
          <w:szCs w:val="22"/>
        </w:rPr>
        <w:t xml:space="preserve">Türkçe hazırlık kurlarının süre ve saatleri </w:t>
      </w:r>
      <w:r w:rsidR="00A91891" w:rsidRPr="00653E3B">
        <w:rPr>
          <w:sz w:val="22"/>
          <w:szCs w:val="22"/>
        </w:rPr>
        <w:t xml:space="preserve">YÜTÖM </w:t>
      </w:r>
      <w:r w:rsidR="00ED686C" w:rsidRPr="00653E3B">
        <w:rPr>
          <w:sz w:val="22"/>
          <w:szCs w:val="22"/>
        </w:rPr>
        <w:t>Y</w:t>
      </w:r>
      <w:r w:rsidR="00044771" w:rsidRPr="00653E3B">
        <w:rPr>
          <w:sz w:val="22"/>
          <w:szCs w:val="22"/>
        </w:rPr>
        <w:t xml:space="preserve">önetim </w:t>
      </w:r>
      <w:r w:rsidR="00ED686C" w:rsidRPr="00653E3B">
        <w:rPr>
          <w:sz w:val="22"/>
          <w:szCs w:val="22"/>
        </w:rPr>
        <w:t>K</w:t>
      </w:r>
      <w:r w:rsidR="00044771" w:rsidRPr="00653E3B">
        <w:rPr>
          <w:sz w:val="22"/>
          <w:szCs w:val="22"/>
        </w:rPr>
        <w:t xml:space="preserve">urulu tarafından belirlenir. </w:t>
      </w:r>
      <w:proofErr w:type="spellStart"/>
      <w:r w:rsidR="00044771" w:rsidRPr="00653E3B">
        <w:rPr>
          <w:sz w:val="22"/>
          <w:szCs w:val="22"/>
        </w:rPr>
        <w:t>YÜTÖM’de</w:t>
      </w:r>
      <w:proofErr w:type="spellEnd"/>
      <w:r w:rsidR="00044771" w:rsidRPr="00653E3B">
        <w:rPr>
          <w:sz w:val="22"/>
          <w:szCs w:val="22"/>
        </w:rPr>
        <w:t xml:space="preserve"> kurlar aşağıdaki tabloda yer alan ders saatlerine göre planlanır. </w:t>
      </w:r>
    </w:p>
    <w:tbl>
      <w:tblPr>
        <w:tblStyle w:val="TabloKlavuzu1"/>
        <w:tblpPr w:leftFromText="141" w:rightFromText="141" w:vertAnchor="page" w:horzAnchor="margin" w:tblpXSpec="center" w:tblpY="2956"/>
        <w:tblW w:w="10060" w:type="dxa"/>
        <w:tblLayout w:type="fixed"/>
        <w:tblLook w:val="04A0" w:firstRow="1" w:lastRow="0" w:firstColumn="1" w:lastColumn="0" w:noHBand="0" w:noVBand="1"/>
      </w:tblPr>
      <w:tblGrid>
        <w:gridCol w:w="1096"/>
        <w:gridCol w:w="884"/>
        <w:gridCol w:w="992"/>
        <w:gridCol w:w="992"/>
        <w:gridCol w:w="993"/>
        <w:gridCol w:w="992"/>
        <w:gridCol w:w="992"/>
        <w:gridCol w:w="992"/>
        <w:gridCol w:w="993"/>
        <w:gridCol w:w="1134"/>
      </w:tblGrid>
      <w:tr w:rsidR="00E27C06" w:rsidRPr="00653E3B" w14:paraId="173E6E89" w14:textId="77777777" w:rsidTr="004F12DD">
        <w:trPr>
          <w:trHeight w:val="811"/>
        </w:trPr>
        <w:tc>
          <w:tcPr>
            <w:tcW w:w="1096" w:type="dxa"/>
          </w:tcPr>
          <w:p w14:paraId="7922BAEE" w14:textId="77777777" w:rsidR="00E27C06" w:rsidRPr="00653E3B" w:rsidRDefault="00E27C06" w:rsidP="004F12DD">
            <w:pPr>
              <w:spacing w:line="360" w:lineRule="auto"/>
              <w:rPr>
                <w:rFonts w:ascii="Times New Roman" w:eastAsia="Aptos" w:hAnsi="Times New Roman" w:cs="Times New Roman"/>
                <w:b/>
                <w:bCs/>
                <w:sz w:val="20"/>
                <w:szCs w:val="20"/>
              </w:rPr>
            </w:pPr>
            <w:bookmarkStart w:id="6" w:name="_Hlk211257084"/>
            <w:bookmarkEnd w:id="5"/>
            <w:r w:rsidRPr="00653E3B">
              <w:rPr>
                <w:rFonts w:ascii="Times New Roman" w:eastAsia="Aptos" w:hAnsi="Times New Roman" w:cs="Times New Roman"/>
                <w:b/>
                <w:bCs/>
                <w:sz w:val="20"/>
                <w:szCs w:val="20"/>
              </w:rPr>
              <w:t>Kurlar</w:t>
            </w:r>
          </w:p>
        </w:tc>
        <w:tc>
          <w:tcPr>
            <w:tcW w:w="884" w:type="dxa"/>
          </w:tcPr>
          <w:p w14:paraId="446A3BB0"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1.Hafta</w:t>
            </w:r>
          </w:p>
        </w:tc>
        <w:tc>
          <w:tcPr>
            <w:tcW w:w="992" w:type="dxa"/>
          </w:tcPr>
          <w:p w14:paraId="3A80B943"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2.Hafta</w:t>
            </w:r>
          </w:p>
        </w:tc>
        <w:tc>
          <w:tcPr>
            <w:tcW w:w="992" w:type="dxa"/>
          </w:tcPr>
          <w:p w14:paraId="77500F83"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3.Hafta</w:t>
            </w:r>
          </w:p>
        </w:tc>
        <w:tc>
          <w:tcPr>
            <w:tcW w:w="993" w:type="dxa"/>
          </w:tcPr>
          <w:p w14:paraId="556FFC11"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4.Hafta</w:t>
            </w:r>
          </w:p>
        </w:tc>
        <w:tc>
          <w:tcPr>
            <w:tcW w:w="992" w:type="dxa"/>
          </w:tcPr>
          <w:p w14:paraId="4425EC2C"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5.Hafta</w:t>
            </w:r>
          </w:p>
          <w:p w14:paraId="7DE21F35" w14:textId="77777777" w:rsidR="00E27C06" w:rsidRPr="00653E3B" w:rsidRDefault="00E27C06" w:rsidP="004F12DD">
            <w:pPr>
              <w:spacing w:line="360" w:lineRule="auto"/>
              <w:ind w:firstLine="709"/>
              <w:rPr>
                <w:rFonts w:ascii="Times New Roman" w:eastAsia="Aptos" w:hAnsi="Times New Roman" w:cs="Times New Roman"/>
                <w:b/>
                <w:bCs/>
                <w:sz w:val="20"/>
                <w:szCs w:val="20"/>
              </w:rPr>
            </w:pPr>
          </w:p>
        </w:tc>
        <w:tc>
          <w:tcPr>
            <w:tcW w:w="992" w:type="dxa"/>
          </w:tcPr>
          <w:p w14:paraId="66D4428A"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6.Hafta</w:t>
            </w:r>
          </w:p>
        </w:tc>
        <w:tc>
          <w:tcPr>
            <w:tcW w:w="992" w:type="dxa"/>
          </w:tcPr>
          <w:p w14:paraId="7809A5EF"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7.Hafta</w:t>
            </w:r>
          </w:p>
        </w:tc>
        <w:tc>
          <w:tcPr>
            <w:tcW w:w="993" w:type="dxa"/>
          </w:tcPr>
          <w:p w14:paraId="252FC10E"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8. Hafta</w:t>
            </w:r>
          </w:p>
        </w:tc>
        <w:tc>
          <w:tcPr>
            <w:tcW w:w="1134" w:type="dxa"/>
          </w:tcPr>
          <w:p w14:paraId="340DFA0C"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9. Hafta</w:t>
            </w:r>
          </w:p>
        </w:tc>
      </w:tr>
      <w:tr w:rsidR="00E27C06" w:rsidRPr="00653E3B" w14:paraId="7557087E" w14:textId="77777777" w:rsidTr="004F12DD">
        <w:trPr>
          <w:trHeight w:val="811"/>
        </w:trPr>
        <w:tc>
          <w:tcPr>
            <w:tcW w:w="1096" w:type="dxa"/>
          </w:tcPr>
          <w:p w14:paraId="51233EE2"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A1</w:t>
            </w:r>
          </w:p>
          <w:p w14:paraId="50303805"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(150)</w:t>
            </w:r>
          </w:p>
        </w:tc>
        <w:tc>
          <w:tcPr>
            <w:tcW w:w="884" w:type="dxa"/>
          </w:tcPr>
          <w:p w14:paraId="64E20270"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4D846EBC"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6C98F949"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3" w:type="dxa"/>
          </w:tcPr>
          <w:p w14:paraId="43A0614D"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7AC1A381"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71AA9893"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38AC4467"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3" w:type="dxa"/>
          </w:tcPr>
          <w:p w14:paraId="43C8E6C7"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10 Saat+ Sınav</w:t>
            </w:r>
          </w:p>
        </w:tc>
        <w:tc>
          <w:tcPr>
            <w:tcW w:w="1134" w:type="dxa"/>
          </w:tcPr>
          <w:p w14:paraId="0D4A4573" w14:textId="77777777" w:rsidR="00E27C06" w:rsidRPr="00653E3B" w:rsidRDefault="00E27C06" w:rsidP="004F12DD">
            <w:pPr>
              <w:spacing w:line="360" w:lineRule="auto"/>
              <w:ind w:firstLine="709"/>
              <w:rPr>
                <w:rFonts w:ascii="Times New Roman" w:eastAsia="Aptos" w:hAnsi="Times New Roman" w:cs="Times New Roman"/>
                <w:sz w:val="20"/>
                <w:szCs w:val="20"/>
              </w:rPr>
            </w:pPr>
          </w:p>
        </w:tc>
      </w:tr>
      <w:tr w:rsidR="00E27C06" w:rsidRPr="00653E3B" w14:paraId="4A0C65BA" w14:textId="77777777" w:rsidTr="004F12DD">
        <w:trPr>
          <w:trHeight w:val="811"/>
        </w:trPr>
        <w:tc>
          <w:tcPr>
            <w:tcW w:w="1096" w:type="dxa"/>
          </w:tcPr>
          <w:p w14:paraId="26EDC110"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A2</w:t>
            </w:r>
          </w:p>
          <w:p w14:paraId="0A143CE3"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(150)</w:t>
            </w:r>
          </w:p>
        </w:tc>
        <w:tc>
          <w:tcPr>
            <w:tcW w:w="884" w:type="dxa"/>
          </w:tcPr>
          <w:p w14:paraId="45707B2D"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0732355C"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2C35ACE4"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3" w:type="dxa"/>
          </w:tcPr>
          <w:p w14:paraId="22366F96"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1D638F48"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0F7C8311"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36BCE8B6"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3" w:type="dxa"/>
          </w:tcPr>
          <w:p w14:paraId="0838572D"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10 Saat+ Sınav</w:t>
            </w:r>
          </w:p>
        </w:tc>
        <w:tc>
          <w:tcPr>
            <w:tcW w:w="1134" w:type="dxa"/>
          </w:tcPr>
          <w:p w14:paraId="747510A4" w14:textId="658F70CD" w:rsidR="00E27C06" w:rsidRPr="00653E3B" w:rsidRDefault="00E27C06" w:rsidP="004F12DD">
            <w:pPr>
              <w:spacing w:line="360" w:lineRule="auto"/>
              <w:rPr>
                <w:rFonts w:ascii="Times New Roman" w:eastAsia="Aptos" w:hAnsi="Times New Roman" w:cs="Times New Roman"/>
                <w:sz w:val="20"/>
                <w:szCs w:val="20"/>
              </w:rPr>
            </w:pPr>
          </w:p>
        </w:tc>
      </w:tr>
      <w:tr w:rsidR="00E27C06" w:rsidRPr="00653E3B" w14:paraId="2A520005" w14:textId="77777777" w:rsidTr="004F12DD">
        <w:trPr>
          <w:trHeight w:val="825"/>
        </w:trPr>
        <w:tc>
          <w:tcPr>
            <w:tcW w:w="1096" w:type="dxa"/>
          </w:tcPr>
          <w:p w14:paraId="58A77E0A"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B1</w:t>
            </w:r>
          </w:p>
          <w:p w14:paraId="2C9B2DEF"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(175)</w:t>
            </w:r>
          </w:p>
        </w:tc>
        <w:tc>
          <w:tcPr>
            <w:tcW w:w="884" w:type="dxa"/>
          </w:tcPr>
          <w:p w14:paraId="583DFDAB"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5D396CC6"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7F0ED818"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3" w:type="dxa"/>
          </w:tcPr>
          <w:p w14:paraId="77850DB2"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466B64F8"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210D48F3"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15B4575D"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3" w:type="dxa"/>
          </w:tcPr>
          <w:p w14:paraId="42885065"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1134" w:type="dxa"/>
          </w:tcPr>
          <w:p w14:paraId="028102B8"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15 Saat+ sınav</w:t>
            </w:r>
          </w:p>
        </w:tc>
      </w:tr>
      <w:tr w:rsidR="00E27C06" w:rsidRPr="00653E3B" w14:paraId="0ED9E161" w14:textId="77777777" w:rsidTr="004F12DD">
        <w:trPr>
          <w:trHeight w:val="811"/>
        </w:trPr>
        <w:tc>
          <w:tcPr>
            <w:tcW w:w="1096" w:type="dxa"/>
          </w:tcPr>
          <w:p w14:paraId="26D79BFB"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B2</w:t>
            </w:r>
          </w:p>
          <w:p w14:paraId="3887C6B3"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(175)</w:t>
            </w:r>
          </w:p>
        </w:tc>
        <w:tc>
          <w:tcPr>
            <w:tcW w:w="884" w:type="dxa"/>
          </w:tcPr>
          <w:p w14:paraId="4BDE84B0"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32952E9A"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20299B8B"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3" w:type="dxa"/>
          </w:tcPr>
          <w:p w14:paraId="7740F5EA"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12270AB8"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7ED3004B"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2" w:type="dxa"/>
          </w:tcPr>
          <w:p w14:paraId="7FBF3A13"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993" w:type="dxa"/>
          </w:tcPr>
          <w:p w14:paraId="6623DC6B"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20 Saat</w:t>
            </w:r>
          </w:p>
        </w:tc>
        <w:tc>
          <w:tcPr>
            <w:tcW w:w="1134" w:type="dxa"/>
          </w:tcPr>
          <w:p w14:paraId="08CBD5E8"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15 Saat+ sınav</w:t>
            </w:r>
          </w:p>
        </w:tc>
      </w:tr>
      <w:tr w:rsidR="00E27C06" w:rsidRPr="00653E3B" w14:paraId="7CDF3547" w14:textId="77777777" w:rsidTr="004F12DD">
        <w:trPr>
          <w:trHeight w:val="811"/>
        </w:trPr>
        <w:tc>
          <w:tcPr>
            <w:tcW w:w="1096" w:type="dxa"/>
          </w:tcPr>
          <w:p w14:paraId="57A7ED46" w14:textId="77777777"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C1</w:t>
            </w:r>
          </w:p>
          <w:p w14:paraId="6046889E" w14:textId="1FAA5BC6" w:rsidR="00E27C06" w:rsidRPr="00653E3B" w:rsidRDefault="00E27C06" w:rsidP="004F12DD">
            <w:pPr>
              <w:spacing w:line="360" w:lineRule="auto"/>
              <w:rPr>
                <w:rFonts w:ascii="Times New Roman" w:eastAsia="Aptos" w:hAnsi="Times New Roman" w:cs="Times New Roman"/>
                <w:b/>
                <w:bCs/>
                <w:sz w:val="20"/>
                <w:szCs w:val="20"/>
              </w:rPr>
            </w:pPr>
            <w:r w:rsidRPr="00653E3B">
              <w:rPr>
                <w:rFonts w:ascii="Times New Roman" w:eastAsia="Aptos" w:hAnsi="Times New Roman" w:cs="Times New Roman"/>
                <w:b/>
                <w:bCs/>
                <w:sz w:val="20"/>
                <w:szCs w:val="20"/>
              </w:rPr>
              <w:t>(</w:t>
            </w:r>
            <w:r w:rsidR="007C72A1" w:rsidRPr="00653E3B">
              <w:rPr>
                <w:rFonts w:ascii="Times New Roman" w:eastAsia="Aptos" w:hAnsi="Times New Roman" w:cs="Times New Roman"/>
                <w:b/>
                <w:bCs/>
                <w:sz w:val="20"/>
                <w:szCs w:val="20"/>
              </w:rPr>
              <w:t>200</w:t>
            </w:r>
            <w:r w:rsidRPr="00653E3B">
              <w:rPr>
                <w:rFonts w:ascii="Times New Roman" w:eastAsia="Aptos" w:hAnsi="Times New Roman" w:cs="Times New Roman"/>
                <w:b/>
                <w:bCs/>
                <w:sz w:val="20"/>
                <w:szCs w:val="20"/>
              </w:rPr>
              <w:t>)</w:t>
            </w:r>
          </w:p>
        </w:tc>
        <w:tc>
          <w:tcPr>
            <w:tcW w:w="884" w:type="dxa"/>
          </w:tcPr>
          <w:p w14:paraId="0CF40EB6"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25 Saat</w:t>
            </w:r>
          </w:p>
        </w:tc>
        <w:tc>
          <w:tcPr>
            <w:tcW w:w="992" w:type="dxa"/>
          </w:tcPr>
          <w:p w14:paraId="09E51285"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25 Saat</w:t>
            </w:r>
          </w:p>
        </w:tc>
        <w:tc>
          <w:tcPr>
            <w:tcW w:w="992" w:type="dxa"/>
          </w:tcPr>
          <w:p w14:paraId="340426D9"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25 Saat</w:t>
            </w:r>
          </w:p>
        </w:tc>
        <w:tc>
          <w:tcPr>
            <w:tcW w:w="993" w:type="dxa"/>
          </w:tcPr>
          <w:p w14:paraId="1E5324F5"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25 Saat</w:t>
            </w:r>
          </w:p>
        </w:tc>
        <w:tc>
          <w:tcPr>
            <w:tcW w:w="992" w:type="dxa"/>
          </w:tcPr>
          <w:p w14:paraId="76BD8179"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25 Saat</w:t>
            </w:r>
          </w:p>
        </w:tc>
        <w:tc>
          <w:tcPr>
            <w:tcW w:w="992" w:type="dxa"/>
          </w:tcPr>
          <w:p w14:paraId="5F1D012E"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25 Saat</w:t>
            </w:r>
          </w:p>
        </w:tc>
        <w:tc>
          <w:tcPr>
            <w:tcW w:w="992" w:type="dxa"/>
          </w:tcPr>
          <w:p w14:paraId="76C33639"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25 Saat</w:t>
            </w:r>
          </w:p>
        </w:tc>
        <w:tc>
          <w:tcPr>
            <w:tcW w:w="993" w:type="dxa"/>
          </w:tcPr>
          <w:p w14:paraId="3A0413DB"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25 Saat</w:t>
            </w:r>
          </w:p>
        </w:tc>
        <w:tc>
          <w:tcPr>
            <w:tcW w:w="1134" w:type="dxa"/>
          </w:tcPr>
          <w:p w14:paraId="497A88CE" w14:textId="77777777" w:rsidR="00E27C06" w:rsidRPr="00653E3B" w:rsidRDefault="00E27C06" w:rsidP="004F12DD">
            <w:pPr>
              <w:spacing w:line="360" w:lineRule="auto"/>
              <w:rPr>
                <w:rFonts w:ascii="Times New Roman" w:eastAsia="Aptos" w:hAnsi="Times New Roman" w:cs="Times New Roman"/>
                <w:sz w:val="20"/>
                <w:szCs w:val="20"/>
              </w:rPr>
            </w:pPr>
            <w:r w:rsidRPr="00653E3B">
              <w:rPr>
                <w:rFonts w:ascii="Times New Roman" w:eastAsia="Aptos" w:hAnsi="Times New Roman" w:cs="Times New Roman"/>
                <w:sz w:val="20"/>
                <w:szCs w:val="20"/>
              </w:rPr>
              <w:t>Sınav</w:t>
            </w:r>
          </w:p>
        </w:tc>
      </w:tr>
    </w:tbl>
    <w:p w14:paraId="0FE2924B" w14:textId="77777777" w:rsidR="002478D8" w:rsidRPr="00653E3B" w:rsidRDefault="002478D8" w:rsidP="003B159F">
      <w:pPr>
        <w:spacing w:after="0" w:line="360" w:lineRule="auto"/>
        <w:ind w:firstLine="709"/>
        <w:jc w:val="both"/>
        <w:rPr>
          <w:rFonts w:ascii="Times New Roman" w:hAnsi="Times New Roman" w:cs="Times New Roman"/>
        </w:rPr>
      </w:pPr>
    </w:p>
    <w:p w14:paraId="71B23685" w14:textId="76171711" w:rsidR="002478D8" w:rsidRPr="00653E3B" w:rsidRDefault="002478D8"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 xml:space="preserve">(3) Her kurun sonunda dört beceriden oluşan bir kur bitirme sınavı yapılır. Kur sonu sınavına, </w:t>
      </w:r>
      <w:bookmarkEnd w:id="6"/>
      <w:r w:rsidRPr="00653E3B">
        <w:rPr>
          <w:rFonts w:ascii="Times New Roman" w:hAnsi="Times New Roman" w:cs="Times New Roman"/>
        </w:rPr>
        <w:t>devam zorunluluğunu yerine getirmiş öğrenciler girebilir. Kur sonu sınavı dört beceriye (dinleme, okuma, konuşma ve yazma) uygun olarak dört bölümden oluşur. Tüm beceriler %25 oranıyla eşit olarak yansıtılarak kur sonu başarı notu hesaplanır. Öğrenciler</w:t>
      </w:r>
      <w:r w:rsidR="00B02081" w:rsidRPr="00653E3B">
        <w:rPr>
          <w:rFonts w:ascii="Times New Roman" w:hAnsi="Times New Roman" w:cs="Times New Roman"/>
        </w:rPr>
        <w:t>,</w:t>
      </w:r>
      <w:r w:rsidRPr="00653E3B">
        <w:rPr>
          <w:rFonts w:ascii="Times New Roman" w:hAnsi="Times New Roman" w:cs="Times New Roman"/>
        </w:rPr>
        <w:t xml:space="preserve"> kur sonu sınavından başarılı sayılabilmeleri için her bir beceriden en az 15, toplamda 60 puan almak zorundadır. Başarılı olan kursiyer bir üst kura geçme hakkına sahip olur.</w:t>
      </w:r>
    </w:p>
    <w:p w14:paraId="0ED171DB" w14:textId="77777777" w:rsidR="00B02081" w:rsidRPr="00653E3B" w:rsidRDefault="00B02081"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Kur Sonu Sınavı Başarı Şartı</w:t>
      </w:r>
    </w:p>
    <w:tbl>
      <w:tblPr>
        <w:tblStyle w:val="TabloKlavuzu"/>
        <w:tblW w:w="0" w:type="auto"/>
        <w:tblLook w:val="04A0" w:firstRow="1" w:lastRow="0" w:firstColumn="1" w:lastColumn="0" w:noHBand="0" w:noVBand="1"/>
      </w:tblPr>
      <w:tblGrid>
        <w:gridCol w:w="3020"/>
        <w:gridCol w:w="3021"/>
        <w:gridCol w:w="3021"/>
      </w:tblGrid>
      <w:tr w:rsidR="005B6A8D" w:rsidRPr="00653E3B" w14:paraId="6B55AC5F" w14:textId="77777777" w:rsidTr="00ED5FEB">
        <w:tc>
          <w:tcPr>
            <w:tcW w:w="3020" w:type="dxa"/>
          </w:tcPr>
          <w:p w14:paraId="1409976F" w14:textId="77777777" w:rsidR="00B02081" w:rsidRPr="00653E3B" w:rsidRDefault="00B02081" w:rsidP="003B159F">
            <w:pPr>
              <w:pStyle w:val="NormalWeb"/>
              <w:spacing w:before="0" w:beforeAutospacing="0" w:after="0" w:afterAutospacing="0" w:line="360" w:lineRule="auto"/>
              <w:ind w:firstLine="709"/>
              <w:rPr>
                <w:b/>
                <w:bCs/>
                <w:sz w:val="22"/>
                <w:szCs w:val="22"/>
              </w:rPr>
            </w:pPr>
            <w:r w:rsidRPr="00653E3B">
              <w:rPr>
                <w:b/>
                <w:bCs/>
                <w:sz w:val="22"/>
                <w:szCs w:val="22"/>
              </w:rPr>
              <w:t>Beceri</w:t>
            </w:r>
          </w:p>
        </w:tc>
        <w:tc>
          <w:tcPr>
            <w:tcW w:w="3021" w:type="dxa"/>
          </w:tcPr>
          <w:p w14:paraId="4F032BA1" w14:textId="77777777" w:rsidR="00B02081" w:rsidRPr="00653E3B" w:rsidRDefault="00B02081" w:rsidP="003B159F">
            <w:pPr>
              <w:pStyle w:val="NormalWeb"/>
              <w:spacing w:before="0" w:beforeAutospacing="0" w:after="0" w:afterAutospacing="0" w:line="360" w:lineRule="auto"/>
              <w:ind w:firstLine="709"/>
              <w:rPr>
                <w:b/>
                <w:bCs/>
                <w:sz w:val="22"/>
                <w:szCs w:val="22"/>
              </w:rPr>
            </w:pPr>
            <w:r w:rsidRPr="00653E3B">
              <w:rPr>
                <w:b/>
                <w:bCs/>
                <w:sz w:val="22"/>
                <w:szCs w:val="22"/>
              </w:rPr>
              <w:t>En Yüksek Not</w:t>
            </w:r>
          </w:p>
        </w:tc>
        <w:tc>
          <w:tcPr>
            <w:tcW w:w="3021" w:type="dxa"/>
          </w:tcPr>
          <w:p w14:paraId="47ADA311" w14:textId="77777777" w:rsidR="00B02081" w:rsidRPr="00653E3B" w:rsidRDefault="00B02081" w:rsidP="003B159F">
            <w:pPr>
              <w:pStyle w:val="NormalWeb"/>
              <w:spacing w:before="0" w:beforeAutospacing="0" w:after="0" w:afterAutospacing="0" w:line="360" w:lineRule="auto"/>
              <w:ind w:firstLine="709"/>
              <w:rPr>
                <w:b/>
                <w:bCs/>
                <w:sz w:val="22"/>
                <w:szCs w:val="22"/>
              </w:rPr>
            </w:pPr>
            <w:r w:rsidRPr="00653E3B">
              <w:rPr>
                <w:b/>
                <w:bCs/>
                <w:sz w:val="22"/>
                <w:szCs w:val="22"/>
              </w:rPr>
              <w:t>En Düşük Not</w:t>
            </w:r>
          </w:p>
        </w:tc>
      </w:tr>
      <w:tr w:rsidR="005B6A8D" w:rsidRPr="00653E3B" w14:paraId="72F8FB7F" w14:textId="77777777" w:rsidTr="00ED5FEB">
        <w:tc>
          <w:tcPr>
            <w:tcW w:w="3020" w:type="dxa"/>
          </w:tcPr>
          <w:p w14:paraId="50C2B99D" w14:textId="77777777" w:rsidR="00B02081" w:rsidRPr="00653E3B" w:rsidRDefault="00B02081" w:rsidP="003B159F">
            <w:pPr>
              <w:pStyle w:val="NormalWeb"/>
              <w:spacing w:before="0" w:beforeAutospacing="0" w:after="0" w:afterAutospacing="0" w:line="360" w:lineRule="auto"/>
              <w:ind w:firstLine="709"/>
              <w:rPr>
                <w:sz w:val="22"/>
                <w:szCs w:val="22"/>
              </w:rPr>
            </w:pPr>
            <w:r w:rsidRPr="00653E3B">
              <w:rPr>
                <w:sz w:val="22"/>
                <w:szCs w:val="22"/>
              </w:rPr>
              <w:t>Okuma</w:t>
            </w:r>
          </w:p>
        </w:tc>
        <w:tc>
          <w:tcPr>
            <w:tcW w:w="3021" w:type="dxa"/>
          </w:tcPr>
          <w:p w14:paraId="595794AD" w14:textId="77777777" w:rsidR="00B02081" w:rsidRPr="00653E3B" w:rsidRDefault="00B02081" w:rsidP="003B159F">
            <w:pPr>
              <w:pStyle w:val="NormalWeb"/>
              <w:spacing w:before="0" w:beforeAutospacing="0" w:after="0" w:afterAutospacing="0" w:line="360" w:lineRule="auto"/>
              <w:ind w:firstLine="709"/>
              <w:rPr>
                <w:sz w:val="22"/>
                <w:szCs w:val="22"/>
              </w:rPr>
            </w:pPr>
            <w:r w:rsidRPr="00653E3B">
              <w:rPr>
                <w:sz w:val="22"/>
                <w:szCs w:val="22"/>
              </w:rPr>
              <w:t>25</w:t>
            </w:r>
          </w:p>
        </w:tc>
        <w:tc>
          <w:tcPr>
            <w:tcW w:w="3021" w:type="dxa"/>
          </w:tcPr>
          <w:p w14:paraId="0FEF861F" w14:textId="77777777" w:rsidR="00B02081" w:rsidRPr="00653E3B" w:rsidRDefault="00B02081" w:rsidP="003B159F">
            <w:pPr>
              <w:pStyle w:val="NormalWeb"/>
              <w:spacing w:before="0" w:beforeAutospacing="0" w:after="0" w:afterAutospacing="0" w:line="360" w:lineRule="auto"/>
              <w:ind w:firstLine="709"/>
              <w:rPr>
                <w:sz w:val="22"/>
                <w:szCs w:val="22"/>
              </w:rPr>
            </w:pPr>
            <w:r w:rsidRPr="00653E3B">
              <w:rPr>
                <w:sz w:val="22"/>
                <w:szCs w:val="22"/>
              </w:rPr>
              <w:t>15</w:t>
            </w:r>
          </w:p>
        </w:tc>
      </w:tr>
      <w:tr w:rsidR="005B6A8D" w:rsidRPr="00653E3B" w14:paraId="3B3AA8A6" w14:textId="77777777" w:rsidTr="00ED5FEB">
        <w:tc>
          <w:tcPr>
            <w:tcW w:w="3020" w:type="dxa"/>
          </w:tcPr>
          <w:p w14:paraId="54D525BB" w14:textId="77777777" w:rsidR="00B02081" w:rsidRPr="00653E3B" w:rsidRDefault="00B02081" w:rsidP="003B159F">
            <w:pPr>
              <w:pStyle w:val="NormalWeb"/>
              <w:spacing w:before="0" w:beforeAutospacing="0" w:after="0" w:afterAutospacing="0" w:line="360" w:lineRule="auto"/>
              <w:ind w:firstLine="709"/>
              <w:rPr>
                <w:sz w:val="22"/>
                <w:szCs w:val="22"/>
              </w:rPr>
            </w:pPr>
            <w:r w:rsidRPr="00653E3B">
              <w:rPr>
                <w:sz w:val="22"/>
                <w:szCs w:val="22"/>
              </w:rPr>
              <w:t>Dinleme</w:t>
            </w:r>
          </w:p>
        </w:tc>
        <w:tc>
          <w:tcPr>
            <w:tcW w:w="3021" w:type="dxa"/>
          </w:tcPr>
          <w:p w14:paraId="101554AC" w14:textId="77777777" w:rsidR="00B02081" w:rsidRPr="00653E3B" w:rsidRDefault="00B02081" w:rsidP="003B159F">
            <w:pPr>
              <w:pStyle w:val="NormalWeb"/>
              <w:spacing w:before="0" w:beforeAutospacing="0" w:after="0" w:afterAutospacing="0" w:line="360" w:lineRule="auto"/>
              <w:ind w:firstLine="709"/>
              <w:rPr>
                <w:sz w:val="22"/>
                <w:szCs w:val="22"/>
              </w:rPr>
            </w:pPr>
            <w:r w:rsidRPr="00653E3B">
              <w:rPr>
                <w:sz w:val="22"/>
                <w:szCs w:val="22"/>
              </w:rPr>
              <w:t>25</w:t>
            </w:r>
          </w:p>
        </w:tc>
        <w:tc>
          <w:tcPr>
            <w:tcW w:w="3021" w:type="dxa"/>
          </w:tcPr>
          <w:p w14:paraId="1D5E06E1" w14:textId="77777777" w:rsidR="00B02081" w:rsidRPr="00653E3B" w:rsidRDefault="00B02081" w:rsidP="003B159F">
            <w:pPr>
              <w:pStyle w:val="NormalWeb"/>
              <w:spacing w:before="0" w:beforeAutospacing="0" w:after="0" w:afterAutospacing="0" w:line="360" w:lineRule="auto"/>
              <w:ind w:firstLine="709"/>
              <w:rPr>
                <w:sz w:val="22"/>
                <w:szCs w:val="22"/>
              </w:rPr>
            </w:pPr>
            <w:r w:rsidRPr="00653E3B">
              <w:rPr>
                <w:sz w:val="22"/>
                <w:szCs w:val="22"/>
              </w:rPr>
              <w:t>15</w:t>
            </w:r>
          </w:p>
        </w:tc>
      </w:tr>
      <w:tr w:rsidR="005B6A8D" w:rsidRPr="00653E3B" w14:paraId="4E9DD39D" w14:textId="77777777" w:rsidTr="00ED5FEB">
        <w:tc>
          <w:tcPr>
            <w:tcW w:w="3020" w:type="dxa"/>
          </w:tcPr>
          <w:p w14:paraId="5464CA03" w14:textId="77777777" w:rsidR="00B02081" w:rsidRPr="00653E3B" w:rsidRDefault="00B02081" w:rsidP="003B159F">
            <w:pPr>
              <w:pStyle w:val="NormalWeb"/>
              <w:spacing w:before="0" w:beforeAutospacing="0" w:after="0" w:afterAutospacing="0" w:line="360" w:lineRule="auto"/>
              <w:ind w:firstLine="709"/>
              <w:rPr>
                <w:sz w:val="22"/>
                <w:szCs w:val="22"/>
              </w:rPr>
            </w:pPr>
            <w:r w:rsidRPr="00653E3B">
              <w:rPr>
                <w:sz w:val="22"/>
                <w:szCs w:val="22"/>
              </w:rPr>
              <w:t>Yazma</w:t>
            </w:r>
          </w:p>
        </w:tc>
        <w:tc>
          <w:tcPr>
            <w:tcW w:w="3021" w:type="dxa"/>
          </w:tcPr>
          <w:p w14:paraId="39A6A989" w14:textId="77777777" w:rsidR="00B02081" w:rsidRPr="00653E3B" w:rsidRDefault="00B02081" w:rsidP="003B159F">
            <w:pPr>
              <w:pStyle w:val="NormalWeb"/>
              <w:spacing w:before="0" w:beforeAutospacing="0" w:after="0" w:afterAutospacing="0" w:line="360" w:lineRule="auto"/>
              <w:ind w:firstLine="709"/>
              <w:rPr>
                <w:sz w:val="22"/>
                <w:szCs w:val="22"/>
              </w:rPr>
            </w:pPr>
            <w:r w:rsidRPr="00653E3B">
              <w:rPr>
                <w:sz w:val="22"/>
                <w:szCs w:val="22"/>
              </w:rPr>
              <w:t>25</w:t>
            </w:r>
          </w:p>
        </w:tc>
        <w:tc>
          <w:tcPr>
            <w:tcW w:w="3021" w:type="dxa"/>
          </w:tcPr>
          <w:p w14:paraId="49C2BB72" w14:textId="77777777" w:rsidR="00B02081" w:rsidRPr="00653E3B" w:rsidRDefault="00B02081" w:rsidP="003B159F">
            <w:pPr>
              <w:pStyle w:val="NormalWeb"/>
              <w:spacing w:before="0" w:beforeAutospacing="0" w:after="0" w:afterAutospacing="0" w:line="360" w:lineRule="auto"/>
              <w:ind w:firstLine="709"/>
              <w:rPr>
                <w:sz w:val="22"/>
                <w:szCs w:val="22"/>
              </w:rPr>
            </w:pPr>
            <w:r w:rsidRPr="00653E3B">
              <w:rPr>
                <w:sz w:val="22"/>
                <w:szCs w:val="22"/>
              </w:rPr>
              <w:t>15</w:t>
            </w:r>
          </w:p>
        </w:tc>
      </w:tr>
      <w:tr w:rsidR="005B6A8D" w:rsidRPr="00653E3B" w14:paraId="270B725E" w14:textId="77777777" w:rsidTr="00ED5FEB">
        <w:tc>
          <w:tcPr>
            <w:tcW w:w="3020" w:type="dxa"/>
          </w:tcPr>
          <w:p w14:paraId="17CC07A7" w14:textId="77777777" w:rsidR="00B02081" w:rsidRPr="00653E3B" w:rsidRDefault="00B02081" w:rsidP="003B159F">
            <w:pPr>
              <w:pStyle w:val="NormalWeb"/>
              <w:spacing w:before="0" w:beforeAutospacing="0" w:after="0" w:afterAutospacing="0" w:line="360" w:lineRule="auto"/>
              <w:ind w:firstLine="709"/>
              <w:rPr>
                <w:sz w:val="22"/>
                <w:szCs w:val="22"/>
              </w:rPr>
            </w:pPr>
            <w:r w:rsidRPr="00653E3B">
              <w:rPr>
                <w:sz w:val="22"/>
                <w:szCs w:val="22"/>
              </w:rPr>
              <w:t>Konuşma</w:t>
            </w:r>
          </w:p>
        </w:tc>
        <w:tc>
          <w:tcPr>
            <w:tcW w:w="3021" w:type="dxa"/>
          </w:tcPr>
          <w:p w14:paraId="094E4E70" w14:textId="77777777" w:rsidR="00B02081" w:rsidRPr="00653E3B" w:rsidRDefault="00B02081" w:rsidP="003B159F">
            <w:pPr>
              <w:pStyle w:val="NormalWeb"/>
              <w:spacing w:before="0" w:beforeAutospacing="0" w:after="0" w:afterAutospacing="0" w:line="360" w:lineRule="auto"/>
              <w:ind w:firstLine="709"/>
              <w:rPr>
                <w:sz w:val="22"/>
                <w:szCs w:val="22"/>
              </w:rPr>
            </w:pPr>
            <w:r w:rsidRPr="00653E3B">
              <w:rPr>
                <w:sz w:val="22"/>
                <w:szCs w:val="22"/>
              </w:rPr>
              <w:t>25</w:t>
            </w:r>
          </w:p>
        </w:tc>
        <w:tc>
          <w:tcPr>
            <w:tcW w:w="3021" w:type="dxa"/>
          </w:tcPr>
          <w:p w14:paraId="1C23DE14" w14:textId="77777777" w:rsidR="00B02081" w:rsidRPr="00653E3B" w:rsidRDefault="00B02081" w:rsidP="003B159F">
            <w:pPr>
              <w:pStyle w:val="NormalWeb"/>
              <w:spacing w:before="0" w:beforeAutospacing="0" w:after="0" w:afterAutospacing="0" w:line="360" w:lineRule="auto"/>
              <w:ind w:firstLine="709"/>
              <w:rPr>
                <w:sz w:val="22"/>
                <w:szCs w:val="22"/>
              </w:rPr>
            </w:pPr>
            <w:r w:rsidRPr="00653E3B">
              <w:rPr>
                <w:sz w:val="22"/>
                <w:szCs w:val="22"/>
              </w:rPr>
              <w:t>15</w:t>
            </w:r>
          </w:p>
        </w:tc>
      </w:tr>
    </w:tbl>
    <w:p w14:paraId="72AA6AD5" w14:textId="77777777" w:rsidR="00B02081" w:rsidRPr="00653E3B" w:rsidRDefault="00B02081" w:rsidP="003B159F">
      <w:pPr>
        <w:spacing w:after="0" w:line="360" w:lineRule="auto"/>
        <w:ind w:firstLine="709"/>
        <w:jc w:val="both"/>
        <w:rPr>
          <w:rFonts w:ascii="Times New Roman" w:hAnsi="Times New Roman" w:cs="Times New Roman"/>
        </w:rPr>
      </w:pPr>
    </w:p>
    <w:p w14:paraId="119CA9C1" w14:textId="4BB8E97F" w:rsidR="006374AF" w:rsidRPr="00653E3B" w:rsidRDefault="006374AF"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(4) Her bir kur için dört beceriden yalnızca bir tanesinde en düşük notu alamayan yani o beceriden başarısız olan kursiyer, bir üst kura geç</w:t>
      </w:r>
      <w:r w:rsidR="00F83942" w:rsidRPr="00653E3B">
        <w:rPr>
          <w:rFonts w:ascii="Times New Roman" w:hAnsi="Times New Roman" w:cs="Times New Roman"/>
        </w:rPr>
        <w:t xml:space="preserve">ebilmek için </w:t>
      </w:r>
      <w:r w:rsidRPr="00653E3B">
        <w:rPr>
          <w:rFonts w:ascii="Times New Roman" w:hAnsi="Times New Roman" w:cs="Times New Roman"/>
        </w:rPr>
        <w:t>başarısız olduğu beceriden telafi sınavına girer</w:t>
      </w:r>
      <w:r w:rsidR="004C4F46" w:rsidRPr="00653E3B">
        <w:rPr>
          <w:rFonts w:ascii="Times New Roman" w:hAnsi="Times New Roman" w:cs="Times New Roman"/>
        </w:rPr>
        <w:t>,</w:t>
      </w:r>
      <w:r w:rsidRPr="00653E3B">
        <w:rPr>
          <w:rFonts w:ascii="Times New Roman" w:hAnsi="Times New Roman" w:cs="Times New Roman"/>
        </w:rPr>
        <w:t xml:space="preserve"> yine başarısız olması durumunda aynı kuru, yeniden ücret ödeyerek tekrar </w:t>
      </w:r>
      <w:r w:rsidR="00146340" w:rsidRPr="00653E3B">
        <w:rPr>
          <w:rFonts w:ascii="Times New Roman" w:hAnsi="Times New Roman" w:cs="Times New Roman"/>
        </w:rPr>
        <w:t>eder.</w:t>
      </w:r>
    </w:p>
    <w:p w14:paraId="4229167F" w14:textId="08F15EE4" w:rsidR="006374AF" w:rsidRPr="001A01A7" w:rsidRDefault="006374AF" w:rsidP="003B159F">
      <w:pPr>
        <w:spacing w:after="0" w:line="360" w:lineRule="auto"/>
        <w:ind w:firstLine="709"/>
        <w:jc w:val="both"/>
        <w:rPr>
          <w:rFonts w:ascii="Times New Roman" w:hAnsi="Times New Roman" w:cs="Times New Roman"/>
        </w:rPr>
      </w:pPr>
      <w:r w:rsidRPr="00653E3B">
        <w:rPr>
          <w:rFonts w:ascii="Times New Roman" w:hAnsi="Times New Roman" w:cs="Times New Roman"/>
        </w:rPr>
        <w:t xml:space="preserve">(5) Devamsızlıktan kalan öğrenciler kur sonu sınavına alınmayarak kur tekrarına </w:t>
      </w:r>
      <w:r w:rsidRPr="001A01A7">
        <w:rPr>
          <w:rFonts w:ascii="Times New Roman" w:hAnsi="Times New Roman" w:cs="Times New Roman"/>
        </w:rPr>
        <w:t xml:space="preserve">yönlendirilirler. </w:t>
      </w:r>
      <w:r w:rsidR="000A2518" w:rsidRPr="001A01A7">
        <w:rPr>
          <w:rFonts w:ascii="Times New Roman" w:hAnsi="Times New Roman" w:cs="Times New Roman"/>
        </w:rPr>
        <w:t>Bir öğrenci dört yarıl yıl boyunca devamsızlıktan</w:t>
      </w:r>
      <w:r w:rsidR="007605AE" w:rsidRPr="001A01A7">
        <w:rPr>
          <w:rFonts w:ascii="Times New Roman" w:hAnsi="Times New Roman" w:cs="Times New Roman"/>
        </w:rPr>
        <w:t xml:space="preserve"> </w:t>
      </w:r>
      <w:r w:rsidR="005E0CA3" w:rsidRPr="001A01A7">
        <w:rPr>
          <w:rFonts w:ascii="Times New Roman" w:hAnsi="Times New Roman" w:cs="Times New Roman"/>
        </w:rPr>
        <w:t xml:space="preserve">kalması </w:t>
      </w:r>
      <w:r w:rsidR="001A01A7" w:rsidRPr="001A01A7">
        <w:rPr>
          <w:rFonts w:ascii="Times New Roman" w:hAnsi="Times New Roman" w:cs="Times New Roman"/>
        </w:rPr>
        <w:t>halinde devamsızlıktan</w:t>
      </w:r>
      <w:r w:rsidR="005E0CA3" w:rsidRPr="001A01A7">
        <w:rPr>
          <w:rFonts w:ascii="Times New Roman" w:hAnsi="Times New Roman" w:cs="Times New Roman"/>
        </w:rPr>
        <w:t xml:space="preserve"> </w:t>
      </w:r>
      <w:r w:rsidR="007605AE" w:rsidRPr="001A01A7">
        <w:rPr>
          <w:rFonts w:ascii="Times New Roman" w:hAnsi="Times New Roman" w:cs="Times New Roman"/>
        </w:rPr>
        <w:t>kalan öğrencinin</w:t>
      </w:r>
      <w:r w:rsidR="000A2518" w:rsidRPr="001A01A7">
        <w:rPr>
          <w:rFonts w:ascii="Times New Roman" w:hAnsi="Times New Roman" w:cs="Times New Roman"/>
        </w:rPr>
        <w:t xml:space="preserve"> YÜTÖM ile ilişiği kesilir.</w:t>
      </w:r>
      <w:r w:rsidR="00DA1031" w:rsidRPr="001A01A7">
        <w:rPr>
          <w:rFonts w:ascii="Times New Roman" w:hAnsi="Times New Roman" w:cs="Times New Roman"/>
        </w:rPr>
        <w:t xml:space="preserve"> </w:t>
      </w:r>
      <w:r w:rsidR="004F12DD" w:rsidRPr="001A01A7">
        <w:rPr>
          <w:rFonts w:ascii="Times New Roman" w:hAnsi="Times New Roman" w:cs="Times New Roman"/>
        </w:rPr>
        <w:t xml:space="preserve">Bu konuda Yükseköğretim </w:t>
      </w:r>
      <w:r w:rsidR="00DA1031" w:rsidRPr="001A01A7">
        <w:rPr>
          <w:rFonts w:ascii="Times New Roman" w:hAnsi="Times New Roman" w:cs="Times New Roman"/>
        </w:rPr>
        <w:t>K</w:t>
      </w:r>
      <w:r w:rsidR="004F12DD" w:rsidRPr="001A01A7">
        <w:rPr>
          <w:rFonts w:ascii="Times New Roman" w:hAnsi="Times New Roman" w:cs="Times New Roman"/>
        </w:rPr>
        <w:t xml:space="preserve">urumu Yürütme Kurulu </w:t>
      </w:r>
      <w:r w:rsidR="004F12DD" w:rsidRPr="001A01A7">
        <w:rPr>
          <w:rFonts w:ascii="Times New Roman" w:hAnsi="Times New Roman" w:cs="Times New Roman"/>
        </w:rPr>
        <w:lastRenderedPageBreak/>
        <w:t>kararları doğrultusunda uluslararası öğrencilerin ‘</w:t>
      </w:r>
      <w:r w:rsidR="004F12DD" w:rsidRPr="001A01A7">
        <w:rPr>
          <w:rFonts w:ascii="Times New Roman" w:hAnsi="Times New Roman" w:cs="Times New Roman"/>
          <w:b/>
          <w:bCs/>
        </w:rPr>
        <w:t>Yükseköğretim Türkçe Hazırlık Sınıfı</w:t>
      </w:r>
      <w:r w:rsidR="004F12DD" w:rsidRPr="001A01A7">
        <w:rPr>
          <w:rFonts w:ascii="Times New Roman" w:hAnsi="Times New Roman" w:cs="Times New Roman"/>
        </w:rPr>
        <w:t xml:space="preserve">’ statüsünde </w:t>
      </w:r>
      <w:r w:rsidR="00DA1031" w:rsidRPr="001A01A7">
        <w:rPr>
          <w:rFonts w:ascii="Times New Roman" w:hAnsi="Times New Roman" w:cs="Times New Roman"/>
        </w:rPr>
        <w:t xml:space="preserve">eğitim öğretim dönemleri için alınan süreler esas alınır. </w:t>
      </w:r>
    </w:p>
    <w:p w14:paraId="3D50E79E" w14:textId="2FAEE961" w:rsidR="006374AF" w:rsidRPr="00653E3B" w:rsidRDefault="006374AF" w:rsidP="003B159F">
      <w:pPr>
        <w:spacing w:after="0" w:line="360" w:lineRule="auto"/>
        <w:ind w:firstLine="709"/>
        <w:jc w:val="both"/>
        <w:rPr>
          <w:rFonts w:ascii="Times New Roman" w:hAnsi="Times New Roman" w:cs="Times New Roman"/>
        </w:rPr>
      </w:pPr>
      <w:r w:rsidRPr="001A01A7">
        <w:rPr>
          <w:rFonts w:ascii="Times New Roman" w:hAnsi="Times New Roman" w:cs="Times New Roman"/>
        </w:rPr>
        <w:t xml:space="preserve">(6) Kursa kayıtlı ve devamsızlıktan kalmayan öğrencilerden kur </w:t>
      </w:r>
      <w:r w:rsidR="00F83942" w:rsidRPr="001A01A7">
        <w:rPr>
          <w:rFonts w:ascii="Times New Roman" w:hAnsi="Times New Roman" w:cs="Times New Roman"/>
        </w:rPr>
        <w:t xml:space="preserve">sonu </w:t>
      </w:r>
      <w:r w:rsidRPr="001A01A7">
        <w:rPr>
          <w:rFonts w:ascii="Times New Roman" w:hAnsi="Times New Roman" w:cs="Times New Roman"/>
        </w:rPr>
        <w:t>sınavı için ekstra ücret talep edilmez.</w:t>
      </w:r>
    </w:p>
    <w:p w14:paraId="63D27E4D" w14:textId="40198E01" w:rsidR="006374AF" w:rsidRPr="00653E3B" w:rsidRDefault="006374AF" w:rsidP="00653E3B">
      <w:pPr>
        <w:spacing w:after="0" w:line="360" w:lineRule="auto"/>
        <w:ind w:firstLine="709"/>
        <w:jc w:val="both"/>
        <w:rPr>
          <w:rFonts w:ascii="Times New Roman" w:hAnsi="Times New Roman" w:cs="Times New Roman"/>
        </w:rPr>
      </w:pPr>
      <w:r w:rsidRPr="00653E3B">
        <w:rPr>
          <w:rFonts w:ascii="Times New Roman" w:hAnsi="Times New Roman" w:cs="Times New Roman"/>
        </w:rPr>
        <w:t xml:space="preserve">(7) Güz ya da </w:t>
      </w:r>
      <w:r w:rsidR="00A91891" w:rsidRPr="00653E3B">
        <w:rPr>
          <w:rFonts w:ascii="Times New Roman" w:hAnsi="Times New Roman" w:cs="Times New Roman"/>
        </w:rPr>
        <w:t>b</w:t>
      </w:r>
      <w:r w:rsidRPr="00653E3B">
        <w:rPr>
          <w:rFonts w:ascii="Times New Roman" w:hAnsi="Times New Roman" w:cs="Times New Roman"/>
        </w:rPr>
        <w:t>ahar döneminde ders seçimi yapan öğrenci</w:t>
      </w:r>
      <w:r w:rsidR="00146340" w:rsidRPr="00653E3B">
        <w:rPr>
          <w:rFonts w:ascii="Times New Roman" w:hAnsi="Times New Roman" w:cs="Times New Roman"/>
        </w:rPr>
        <w:t>,</w:t>
      </w:r>
      <w:r w:rsidRPr="00653E3B">
        <w:rPr>
          <w:rFonts w:ascii="Times New Roman" w:hAnsi="Times New Roman" w:cs="Times New Roman"/>
        </w:rPr>
        <w:t xml:space="preserve"> bölümünde derslere devam ederken aynı zamanda da </w:t>
      </w:r>
      <w:proofErr w:type="spellStart"/>
      <w:r w:rsidRPr="00653E3B">
        <w:rPr>
          <w:rFonts w:ascii="Times New Roman" w:hAnsi="Times New Roman" w:cs="Times New Roman"/>
        </w:rPr>
        <w:t>YÜTÖM’den</w:t>
      </w:r>
      <w:proofErr w:type="spellEnd"/>
      <w:r w:rsidRPr="00653E3B">
        <w:rPr>
          <w:rFonts w:ascii="Times New Roman" w:hAnsi="Times New Roman" w:cs="Times New Roman"/>
        </w:rPr>
        <w:t xml:space="preserve"> kur eğitimi alamaz. </w:t>
      </w:r>
      <w:r w:rsidR="00146340" w:rsidRPr="00653E3B">
        <w:rPr>
          <w:rFonts w:ascii="Times New Roman" w:hAnsi="Times New Roman" w:cs="Times New Roman"/>
        </w:rPr>
        <w:t xml:space="preserve">Ancak </w:t>
      </w:r>
      <w:proofErr w:type="spellStart"/>
      <w:r w:rsidRPr="00653E3B">
        <w:rPr>
          <w:rFonts w:ascii="Times New Roman" w:hAnsi="Times New Roman" w:cs="Times New Roman"/>
        </w:rPr>
        <w:t>YÜTÖM’ün</w:t>
      </w:r>
      <w:proofErr w:type="spellEnd"/>
      <w:r w:rsidRPr="00653E3B">
        <w:rPr>
          <w:rFonts w:ascii="Times New Roman" w:hAnsi="Times New Roman" w:cs="Times New Roman"/>
        </w:rPr>
        <w:t xml:space="preserve"> </w:t>
      </w:r>
      <w:r w:rsidR="00146340" w:rsidRPr="00653E3B">
        <w:rPr>
          <w:rFonts w:ascii="Times New Roman" w:hAnsi="Times New Roman" w:cs="Times New Roman"/>
        </w:rPr>
        <w:t xml:space="preserve">yaz aylarında da devam eden </w:t>
      </w:r>
      <w:r w:rsidRPr="00653E3B">
        <w:rPr>
          <w:rFonts w:ascii="Times New Roman" w:hAnsi="Times New Roman" w:cs="Times New Roman"/>
        </w:rPr>
        <w:t>ders programına kayıt yaparak almak istediği kur eğitimini tamamlayabilir.</w:t>
      </w:r>
    </w:p>
    <w:p w14:paraId="1D442B03" w14:textId="77777777" w:rsidR="006374AF" w:rsidRPr="00653E3B" w:rsidRDefault="006374AF" w:rsidP="00653E3B">
      <w:pPr>
        <w:spacing w:after="0" w:line="360" w:lineRule="auto"/>
        <w:ind w:firstLine="709"/>
        <w:jc w:val="both"/>
        <w:rPr>
          <w:rFonts w:ascii="Times New Roman" w:hAnsi="Times New Roman" w:cs="Times New Roman"/>
        </w:rPr>
      </w:pPr>
      <w:r w:rsidRPr="00653E3B">
        <w:rPr>
          <w:rFonts w:ascii="Times New Roman" w:hAnsi="Times New Roman" w:cs="Times New Roman"/>
        </w:rPr>
        <w:t>(8) Hazırlık sınıflarına dersi dinlemek ya da gözlemlemek için misafir öğrenci kabul edilmez.</w:t>
      </w:r>
    </w:p>
    <w:p w14:paraId="6181008C" w14:textId="7D2F5676" w:rsidR="006374AF" w:rsidRPr="00653E3B" w:rsidRDefault="006374AF" w:rsidP="00653E3B">
      <w:pPr>
        <w:spacing w:after="0" w:line="360" w:lineRule="auto"/>
        <w:ind w:firstLine="709"/>
        <w:jc w:val="both"/>
        <w:rPr>
          <w:rFonts w:ascii="Times New Roman" w:hAnsi="Times New Roman" w:cs="Times New Roman"/>
        </w:rPr>
      </w:pPr>
      <w:r w:rsidRPr="00653E3B">
        <w:rPr>
          <w:rFonts w:ascii="Times New Roman" w:hAnsi="Times New Roman" w:cs="Times New Roman"/>
        </w:rPr>
        <w:t xml:space="preserve">(9) Türkçe hazırlık eğitimi süresi </w:t>
      </w:r>
      <w:r w:rsidRPr="001A01A7">
        <w:rPr>
          <w:rFonts w:ascii="Times New Roman" w:hAnsi="Times New Roman" w:cs="Times New Roman"/>
        </w:rPr>
        <w:t>en fazla iki yıldır</w:t>
      </w:r>
      <w:r w:rsidR="004C4F46" w:rsidRPr="00653E3B">
        <w:rPr>
          <w:rFonts w:ascii="Times New Roman" w:hAnsi="Times New Roman" w:cs="Times New Roman"/>
        </w:rPr>
        <w:t>.</w:t>
      </w:r>
    </w:p>
    <w:p w14:paraId="20565000" w14:textId="00392189" w:rsidR="003517FC" w:rsidRPr="00653E3B" w:rsidRDefault="003517FC" w:rsidP="00653E3B">
      <w:pPr>
        <w:pStyle w:val="NormalWeb"/>
        <w:shd w:val="clear" w:color="auto" w:fill="FFFFFF"/>
        <w:spacing w:before="0" w:beforeAutospacing="0" w:after="0" w:afterAutospacing="0" w:line="360" w:lineRule="auto"/>
        <w:ind w:firstLine="709"/>
        <w:jc w:val="both"/>
        <w:rPr>
          <w:sz w:val="22"/>
          <w:szCs w:val="22"/>
        </w:rPr>
      </w:pPr>
      <w:r w:rsidRPr="00653E3B">
        <w:rPr>
          <w:sz w:val="22"/>
          <w:szCs w:val="22"/>
        </w:rPr>
        <w:t>(10) Sınavlara, sınavların yapıldığı tarihte geçerli mazeretleri nedeniyle katılamayan ve bu mazeretlerini belgeleyebilen öğrencilerin durumu YÜTÖM müdürlüğü tarafından karara bağlanır.</w:t>
      </w:r>
    </w:p>
    <w:p w14:paraId="716E2581" w14:textId="5136F72C" w:rsidR="007D231C" w:rsidRPr="00653E3B" w:rsidRDefault="007D231C" w:rsidP="00653E3B">
      <w:pPr>
        <w:pStyle w:val="NormalWeb"/>
        <w:spacing w:before="0" w:beforeAutospacing="0" w:after="0" w:afterAutospacing="0" w:line="360" w:lineRule="auto"/>
        <w:ind w:firstLine="709"/>
        <w:jc w:val="both"/>
        <w:rPr>
          <w:sz w:val="22"/>
          <w:szCs w:val="22"/>
        </w:rPr>
      </w:pPr>
      <w:r w:rsidRPr="00653E3B">
        <w:rPr>
          <w:sz w:val="22"/>
          <w:szCs w:val="22"/>
        </w:rPr>
        <w:t>(</w:t>
      </w:r>
      <w:r w:rsidR="005A0A0E" w:rsidRPr="00653E3B">
        <w:rPr>
          <w:sz w:val="22"/>
          <w:szCs w:val="22"/>
        </w:rPr>
        <w:t>11</w:t>
      </w:r>
      <w:r w:rsidRPr="00653E3B">
        <w:rPr>
          <w:sz w:val="22"/>
          <w:szCs w:val="22"/>
        </w:rPr>
        <w:t>) Kur sınavları YÜTÖM Müdürlüğü tarafından belirlenen üç (3) hoca tarafından yapılır ve değerlendirilir. Sınavlar hocalar tarafından değerlendirdikten sonra not çizelgeleriyle birlik</w:t>
      </w:r>
      <w:r w:rsidR="00225F93" w:rsidRPr="00653E3B">
        <w:rPr>
          <w:sz w:val="22"/>
          <w:szCs w:val="22"/>
        </w:rPr>
        <w:t>te Merkez Müdürlüğüne teslim edili</w:t>
      </w:r>
      <w:r w:rsidRPr="00653E3B">
        <w:rPr>
          <w:sz w:val="22"/>
          <w:szCs w:val="22"/>
        </w:rPr>
        <w:t>r.</w:t>
      </w:r>
    </w:p>
    <w:p w14:paraId="18A22FCF" w14:textId="2AC8456F" w:rsidR="003517FC" w:rsidRPr="00653E3B" w:rsidRDefault="004E7671" w:rsidP="003B159F">
      <w:pPr>
        <w:pStyle w:val="NormalWeb"/>
        <w:shd w:val="clear" w:color="auto" w:fill="FFFFFF"/>
        <w:spacing w:before="0" w:beforeAutospacing="0" w:after="0" w:afterAutospacing="0" w:line="360" w:lineRule="auto"/>
        <w:ind w:firstLine="709"/>
        <w:rPr>
          <w:b/>
          <w:bCs/>
          <w:sz w:val="22"/>
          <w:szCs w:val="22"/>
        </w:rPr>
      </w:pPr>
      <w:r w:rsidRPr="00653E3B">
        <w:rPr>
          <w:b/>
          <w:bCs/>
          <w:sz w:val="22"/>
          <w:szCs w:val="22"/>
        </w:rPr>
        <w:t>Sınav Sonucuna İtiraz</w:t>
      </w:r>
    </w:p>
    <w:p w14:paraId="68DD42DF" w14:textId="5BB9A6AB" w:rsidR="006374AF" w:rsidRPr="00653E3B" w:rsidRDefault="004E7671" w:rsidP="003B159F">
      <w:pPr>
        <w:pStyle w:val="NormalWeb"/>
        <w:shd w:val="clear" w:color="auto" w:fill="FFFFFF"/>
        <w:spacing w:before="0" w:beforeAutospacing="0" w:after="0" w:afterAutospacing="0" w:line="360" w:lineRule="auto"/>
        <w:ind w:firstLine="709"/>
        <w:jc w:val="both"/>
        <w:rPr>
          <w:sz w:val="22"/>
          <w:szCs w:val="22"/>
        </w:rPr>
      </w:pPr>
      <w:r w:rsidRPr="00653E3B">
        <w:rPr>
          <w:b/>
          <w:bCs/>
          <w:sz w:val="22"/>
          <w:szCs w:val="22"/>
        </w:rPr>
        <w:t xml:space="preserve">MADDE </w:t>
      </w:r>
      <w:r w:rsidR="005F4189" w:rsidRPr="00653E3B">
        <w:rPr>
          <w:b/>
          <w:bCs/>
          <w:sz w:val="22"/>
          <w:szCs w:val="22"/>
        </w:rPr>
        <w:t>9</w:t>
      </w:r>
      <w:r w:rsidRPr="00653E3B">
        <w:rPr>
          <w:sz w:val="22"/>
          <w:szCs w:val="22"/>
        </w:rPr>
        <w:t xml:space="preserve"> – (1) Öğrenci, sınav sonuçlarının ilanından itibaren beş (5) iş günü içinde İstanbul Yeni Yüzyıl Üniversitesi Türkçe Öğretimi Uygulama ve Araştırma Merkezi Müdürlüğüne yazılı bir şekilde başvurarak sınavlarının değerlendirilmesinde hata yapılıp yapılmadığına dair inceleme isteyebilir. Başvuru üzerine, yapılacak inceleme sonucunda hata tespit edilirse gerekli düzeltme yapılır. Bu sürenin bitiminden sonra hiçbir not değişikliği talebi işleme alınmaz.</w:t>
      </w:r>
    </w:p>
    <w:p w14:paraId="4853A02A" w14:textId="77777777" w:rsidR="006374AF" w:rsidRPr="00653E3B" w:rsidRDefault="006374AF" w:rsidP="003B159F">
      <w:pPr>
        <w:pStyle w:val="NormalWeb"/>
        <w:shd w:val="clear" w:color="auto" w:fill="FFFFFF"/>
        <w:spacing w:before="0" w:beforeAutospacing="0" w:after="0" w:afterAutospacing="0" w:line="360" w:lineRule="auto"/>
        <w:ind w:firstLine="709"/>
        <w:rPr>
          <w:b/>
          <w:bCs/>
          <w:sz w:val="22"/>
          <w:szCs w:val="22"/>
        </w:rPr>
      </w:pPr>
      <w:r w:rsidRPr="00653E3B">
        <w:rPr>
          <w:b/>
          <w:bCs/>
          <w:sz w:val="22"/>
          <w:szCs w:val="22"/>
        </w:rPr>
        <w:t>Derslere Devam</w:t>
      </w:r>
    </w:p>
    <w:p w14:paraId="4B345475" w14:textId="1F27BAE0" w:rsidR="006374AF" w:rsidRPr="00653E3B" w:rsidRDefault="006374AF" w:rsidP="00653E3B">
      <w:pPr>
        <w:pStyle w:val="NormalWeb"/>
        <w:shd w:val="clear" w:color="auto" w:fill="FFFFFF"/>
        <w:spacing w:before="0" w:beforeAutospacing="0" w:after="0" w:afterAutospacing="0" w:line="360" w:lineRule="auto"/>
        <w:ind w:firstLine="709"/>
        <w:jc w:val="both"/>
        <w:rPr>
          <w:sz w:val="22"/>
          <w:szCs w:val="22"/>
        </w:rPr>
      </w:pPr>
      <w:r w:rsidRPr="00653E3B">
        <w:rPr>
          <w:b/>
          <w:bCs/>
          <w:sz w:val="22"/>
          <w:szCs w:val="22"/>
        </w:rPr>
        <w:t>MADDE 1</w:t>
      </w:r>
      <w:r w:rsidR="005F4189" w:rsidRPr="00653E3B">
        <w:rPr>
          <w:b/>
          <w:bCs/>
          <w:sz w:val="22"/>
          <w:szCs w:val="22"/>
        </w:rPr>
        <w:t>0</w:t>
      </w:r>
      <w:r w:rsidRPr="00653E3B">
        <w:rPr>
          <w:b/>
          <w:bCs/>
          <w:sz w:val="22"/>
          <w:szCs w:val="22"/>
        </w:rPr>
        <w:t xml:space="preserve"> </w:t>
      </w:r>
      <w:proofErr w:type="gramStart"/>
      <w:r w:rsidRPr="00653E3B">
        <w:rPr>
          <w:b/>
          <w:bCs/>
          <w:sz w:val="22"/>
          <w:szCs w:val="22"/>
        </w:rPr>
        <w:t>–</w:t>
      </w:r>
      <w:r w:rsidRPr="00653E3B">
        <w:rPr>
          <w:sz w:val="22"/>
          <w:szCs w:val="22"/>
        </w:rPr>
        <w:t>(</w:t>
      </w:r>
      <w:proofErr w:type="gramEnd"/>
      <w:r w:rsidRPr="00653E3B">
        <w:rPr>
          <w:sz w:val="22"/>
          <w:szCs w:val="22"/>
        </w:rPr>
        <w:t>1) Derslere devam etmek zorunludur. Bir kur boyunca derslere %</w:t>
      </w:r>
      <w:r w:rsidR="009A3DF6" w:rsidRPr="00653E3B">
        <w:rPr>
          <w:sz w:val="22"/>
          <w:szCs w:val="22"/>
        </w:rPr>
        <w:t>25</w:t>
      </w:r>
      <w:r w:rsidRPr="00653E3B">
        <w:rPr>
          <w:sz w:val="22"/>
          <w:szCs w:val="22"/>
        </w:rPr>
        <w:t xml:space="preserve"> oranında devam etmeyen kursiyer sınavlara alınma</w:t>
      </w:r>
      <w:r w:rsidR="00F83942" w:rsidRPr="00653E3B">
        <w:rPr>
          <w:sz w:val="22"/>
          <w:szCs w:val="22"/>
        </w:rPr>
        <w:t>z</w:t>
      </w:r>
      <w:r w:rsidRPr="00653E3B">
        <w:rPr>
          <w:sz w:val="22"/>
          <w:szCs w:val="22"/>
        </w:rPr>
        <w:t xml:space="preserve"> ve o kurdan başarısız sayılır.</w:t>
      </w:r>
    </w:p>
    <w:p w14:paraId="566B51AE" w14:textId="7B6271CA" w:rsidR="006374AF" w:rsidRPr="00653E3B" w:rsidRDefault="006374AF" w:rsidP="00653E3B">
      <w:pPr>
        <w:pStyle w:val="NormalWeb"/>
        <w:shd w:val="clear" w:color="auto" w:fill="FFFFFF"/>
        <w:spacing w:before="0" w:beforeAutospacing="0" w:after="0" w:afterAutospacing="0" w:line="360" w:lineRule="auto"/>
        <w:ind w:firstLine="709"/>
        <w:jc w:val="both"/>
        <w:rPr>
          <w:sz w:val="22"/>
          <w:szCs w:val="22"/>
        </w:rPr>
      </w:pPr>
      <w:r w:rsidRPr="00653E3B">
        <w:rPr>
          <w:sz w:val="22"/>
          <w:szCs w:val="22"/>
        </w:rPr>
        <w:t>(</w:t>
      </w:r>
      <w:r w:rsidR="003517FC" w:rsidRPr="00653E3B">
        <w:rPr>
          <w:sz w:val="22"/>
          <w:szCs w:val="22"/>
        </w:rPr>
        <w:t>2</w:t>
      </w:r>
      <w:r w:rsidRPr="00653E3B">
        <w:rPr>
          <w:sz w:val="22"/>
          <w:szCs w:val="22"/>
        </w:rPr>
        <w:t>) Kursa devam durumu ilgili öğretim üyesi veya elemanı tarafından takip edilir. Öğretim üyesi veya elemanı her kursun sonunda devam çizelgelerini Müdürlüğe teslim eder.</w:t>
      </w:r>
    </w:p>
    <w:p w14:paraId="2A6F3672" w14:textId="39CCFF0B" w:rsidR="007D231C" w:rsidRPr="00653E3B" w:rsidRDefault="007D231C" w:rsidP="003B159F">
      <w:pPr>
        <w:pStyle w:val="NormalWeb"/>
        <w:spacing w:before="0" w:beforeAutospacing="0" w:after="0" w:afterAutospacing="0" w:line="360" w:lineRule="auto"/>
        <w:ind w:firstLine="709"/>
        <w:jc w:val="both"/>
        <w:rPr>
          <w:b/>
          <w:bCs/>
          <w:sz w:val="22"/>
          <w:szCs w:val="22"/>
        </w:rPr>
      </w:pPr>
      <w:r w:rsidRPr="00653E3B">
        <w:rPr>
          <w:b/>
          <w:bCs/>
          <w:sz w:val="22"/>
          <w:szCs w:val="22"/>
        </w:rPr>
        <w:t>Türkçe Seviye Tespit ve Muafiyet Sınavı</w:t>
      </w:r>
    </w:p>
    <w:p w14:paraId="7C9936FA" w14:textId="6A2CB424" w:rsidR="007D231C" w:rsidRPr="00653E3B" w:rsidRDefault="007D231C" w:rsidP="003B159F">
      <w:pPr>
        <w:pStyle w:val="NormalWeb"/>
        <w:spacing w:before="0" w:beforeAutospacing="0" w:after="0" w:afterAutospacing="0" w:line="360" w:lineRule="auto"/>
        <w:ind w:firstLine="709"/>
        <w:rPr>
          <w:sz w:val="22"/>
          <w:szCs w:val="22"/>
        </w:rPr>
      </w:pPr>
      <w:r w:rsidRPr="00653E3B">
        <w:rPr>
          <w:b/>
          <w:bCs/>
          <w:sz w:val="22"/>
          <w:szCs w:val="22"/>
        </w:rPr>
        <w:t>MADDE 1</w:t>
      </w:r>
      <w:r w:rsidR="005F4189" w:rsidRPr="00653E3B">
        <w:rPr>
          <w:b/>
          <w:bCs/>
          <w:sz w:val="22"/>
          <w:szCs w:val="22"/>
        </w:rPr>
        <w:t>1</w:t>
      </w:r>
      <w:r w:rsidRPr="00653E3B">
        <w:rPr>
          <w:sz w:val="22"/>
          <w:szCs w:val="22"/>
        </w:rPr>
        <w:t xml:space="preserve"> (1) Yönetim Kurulu tarafından belirlenen Sınav Komisyonu, Merkezin yaptığı sınavları hazırlamak ve yürütmekle yükümlüdür.</w:t>
      </w:r>
    </w:p>
    <w:p w14:paraId="50154FA6" w14:textId="5ED81381" w:rsidR="007D231C" w:rsidRPr="00653E3B" w:rsidRDefault="007D231C" w:rsidP="003B159F">
      <w:pPr>
        <w:pStyle w:val="NormalWeb"/>
        <w:spacing w:before="0" w:beforeAutospacing="0" w:after="0" w:afterAutospacing="0" w:line="360" w:lineRule="auto"/>
        <w:ind w:firstLine="709"/>
        <w:rPr>
          <w:sz w:val="22"/>
          <w:szCs w:val="22"/>
        </w:rPr>
      </w:pPr>
      <w:r w:rsidRPr="00653E3B">
        <w:rPr>
          <w:sz w:val="22"/>
          <w:szCs w:val="22"/>
        </w:rPr>
        <w:t>(2) Sınavlar</w:t>
      </w:r>
      <w:r w:rsidR="00A91891" w:rsidRPr="00653E3B">
        <w:rPr>
          <w:sz w:val="22"/>
          <w:szCs w:val="22"/>
        </w:rPr>
        <w:t>;</w:t>
      </w:r>
      <w:r w:rsidRPr="00653E3B">
        <w:rPr>
          <w:sz w:val="22"/>
          <w:szCs w:val="22"/>
        </w:rPr>
        <w:t xml:space="preserve"> </w:t>
      </w:r>
      <w:r w:rsidR="00A91891" w:rsidRPr="00653E3B">
        <w:rPr>
          <w:sz w:val="22"/>
          <w:szCs w:val="22"/>
        </w:rPr>
        <w:t>o</w:t>
      </w:r>
      <w:r w:rsidRPr="00653E3B">
        <w:rPr>
          <w:sz w:val="22"/>
          <w:szCs w:val="22"/>
        </w:rPr>
        <w:t>kuma</w:t>
      </w:r>
      <w:r w:rsidR="00A91891" w:rsidRPr="00653E3B">
        <w:rPr>
          <w:sz w:val="22"/>
          <w:szCs w:val="22"/>
        </w:rPr>
        <w:t>, d</w:t>
      </w:r>
      <w:r w:rsidRPr="00653E3B">
        <w:rPr>
          <w:sz w:val="22"/>
          <w:szCs w:val="22"/>
        </w:rPr>
        <w:t>inleme</w:t>
      </w:r>
      <w:r w:rsidR="00A91891" w:rsidRPr="00653E3B">
        <w:rPr>
          <w:sz w:val="22"/>
          <w:szCs w:val="22"/>
        </w:rPr>
        <w:t>, y</w:t>
      </w:r>
      <w:r w:rsidRPr="00653E3B">
        <w:rPr>
          <w:sz w:val="22"/>
          <w:szCs w:val="22"/>
        </w:rPr>
        <w:t xml:space="preserve">azma ve </w:t>
      </w:r>
      <w:r w:rsidR="00A91891" w:rsidRPr="00653E3B">
        <w:rPr>
          <w:sz w:val="22"/>
          <w:szCs w:val="22"/>
        </w:rPr>
        <w:t>k</w:t>
      </w:r>
      <w:r w:rsidRPr="00653E3B">
        <w:rPr>
          <w:sz w:val="22"/>
          <w:szCs w:val="22"/>
        </w:rPr>
        <w:t>onuşma becerilerini kapsayan dört bölümden oluşur.</w:t>
      </w:r>
    </w:p>
    <w:p w14:paraId="0E4D08DA" w14:textId="244B8124" w:rsidR="00F83942" w:rsidRPr="00653E3B" w:rsidRDefault="00F83942" w:rsidP="00653E3B">
      <w:pPr>
        <w:pStyle w:val="NormalWeb"/>
        <w:spacing w:before="0" w:beforeAutospacing="0" w:after="0" w:afterAutospacing="0" w:line="360" w:lineRule="auto"/>
        <w:ind w:firstLine="709"/>
        <w:jc w:val="both"/>
        <w:rPr>
          <w:sz w:val="22"/>
          <w:szCs w:val="22"/>
        </w:rPr>
      </w:pPr>
      <w:r w:rsidRPr="00653E3B">
        <w:rPr>
          <w:b/>
          <w:bCs/>
          <w:sz w:val="22"/>
          <w:szCs w:val="22"/>
        </w:rPr>
        <w:t>MADDE 1</w:t>
      </w:r>
      <w:r w:rsidR="005F4189" w:rsidRPr="00653E3B">
        <w:rPr>
          <w:b/>
          <w:bCs/>
          <w:sz w:val="22"/>
          <w:szCs w:val="22"/>
        </w:rPr>
        <w:t>2</w:t>
      </w:r>
      <w:r w:rsidRPr="00653E3B">
        <w:rPr>
          <w:sz w:val="22"/>
          <w:szCs w:val="22"/>
        </w:rPr>
        <w:t xml:space="preserve"> – (1) </w:t>
      </w:r>
      <w:proofErr w:type="spellStart"/>
      <w:r w:rsidR="00620116" w:rsidRPr="00653E3B">
        <w:rPr>
          <w:sz w:val="22"/>
          <w:szCs w:val="22"/>
        </w:rPr>
        <w:t>YÜTÖM'de</w:t>
      </w:r>
      <w:proofErr w:type="spellEnd"/>
      <w:r w:rsidR="00620116" w:rsidRPr="00653E3B">
        <w:rPr>
          <w:sz w:val="22"/>
          <w:szCs w:val="22"/>
        </w:rPr>
        <w:t xml:space="preserve"> bölümlerine başlamak isteyen ve hazırlık eğitimi almak isteyen öğrenciler için "</w:t>
      </w:r>
      <w:bookmarkStart w:id="7" w:name="_Hlk207879255"/>
      <w:r w:rsidR="00620116" w:rsidRPr="00653E3B">
        <w:rPr>
          <w:sz w:val="22"/>
          <w:szCs w:val="22"/>
        </w:rPr>
        <w:t>Seviye Tespit ve Muafiyet Sınavı</w:t>
      </w:r>
      <w:bookmarkEnd w:id="7"/>
      <w:r w:rsidR="00620116" w:rsidRPr="00653E3B">
        <w:rPr>
          <w:sz w:val="22"/>
          <w:szCs w:val="22"/>
        </w:rPr>
        <w:t xml:space="preserve">" yapılır. Bu sınavla öğrencilerin dil seviyeleri, </w:t>
      </w:r>
      <w:r w:rsidR="003517FC" w:rsidRPr="00653E3B">
        <w:rPr>
          <w:sz w:val="22"/>
          <w:szCs w:val="22"/>
          <w:shd w:val="clear" w:color="auto" w:fill="FFFFFF"/>
        </w:rPr>
        <w:t>Ortak </w:t>
      </w:r>
      <w:r w:rsidR="003517FC" w:rsidRPr="00653E3B">
        <w:rPr>
          <w:rStyle w:val="Vurgu"/>
          <w:rFonts w:eastAsiaTheme="majorEastAsia"/>
          <w:i w:val="0"/>
          <w:iCs w:val="0"/>
          <w:sz w:val="22"/>
          <w:szCs w:val="22"/>
          <w:shd w:val="clear" w:color="auto" w:fill="FFFFFF"/>
        </w:rPr>
        <w:t>Avrupa Dil</w:t>
      </w:r>
      <w:r w:rsidR="003517FC" w:rsidRPr="00653E3B">
        <w:rPr>
          <w:sz w:val="22"/>
          <w:szCs w:val="22"/>
          <w:shd w:val="clear" w:color="auto" w:fill="FFFFFF"/>
        </w:rPr>
        <w:t> Referans </w:t>
      </w:r>
      <w:r w:rsidR="003517FC" w:rsidRPr="00653E3B">
        <w:rPr>
          <w:rStyle w:val="Vurgu"/>
          <w:rFonts w:eastAsiaTheme="majorEastAsia"/>
          <w:i w:val="0"/>
          <w:iCs w:val="0"/>
          <w:sz w:val="22"/>
          <w:szCs w:val="22"/>
          <w:shd w:val="clear" w:color="auto" w:fill="FFFFFF"/>
        </w:rPr>
        <w:t>Çerçevesi</w:t>
      </w:r>
      <w:r w:rsidR="003517FC" w:rsidRPr="00653E3B">
        <w:rPr>
          <w:sz w:val="22"/>
          <w:szCs w:val="22"/>
          <w:shd w:val="clear" w:color="auto" w:fill="FFFFFF"/>
        </w:rPr>
        <w:t> (CEFR)</w:t>
      </w:r>
      <w:r w:rsidR="00620116" w:rsidRPr="00653E3B">
        <w:rPr>
          <w:sz w:val="22"/>
          <w:szCs w:val="22"/>
        </w:rPr>
        <w:t>'ne uygun olarak A1, A2, B1, B2 ve C1 düzeylerinden birinde belirlenir. Sınav sonucunda A1 ve A2 seviyesindeki öğrenciler Türkçe hazırlık sınıflarına yerleştirilir. B1, B2 ve C1 düze</w:t>
      </w:r>
      <w:r w:rsidR="00225F93" w:rsidRPr="00653E3B">
        <w:rPr>
          <w:sz w:val="22"/>
          <w:szCs w:val="22"/>
        </w:rPr>
        <w:t>yinde puan alan ve sertifika talep eden öğrencilere ödeme yapmaları halinde s</w:t>
      </w:r>
      <w:r w:rsidR="005231A3" w:rsidRPr="00653E3B">
        <w:rPr>
          <w:sz w:val="22"/>
          <w:szCs w:val="22"/>
        </w:rPr>
        <w:t>ertifika</w:t>
      </w:r>
      <w:r w:rsidR="00225F93" w:rsidRPr="00653E3B">
        <w:rPr>
          <w:sz w:val="22"/>
          <w:szCs w:val="22"/>
        </w:rPr>
        <w:t xml:space="preserve"> hazırlanır. B1, B2, C1 düzeyinde oldukları belirlenen</w:t>
      </w:r>
      <w:r w:rsidR="00620116" w:rsidRPr="00653E3B">
        <w:rPr>
          <w:sz w:val="22"/>
          <w:szCs w:val="22"/>
        </w:rPr>
        <w:t xml:space="preserve"> öğrenciler, kayıtlı oldukları bölümlerin kabul ettiği dil seviyesini karşılıyorlarsa bölümlerine doğrudan başlarlar; karşılamıyorlarsa bir üst seviye için Türkçe hazırlık sınıflarına kaydolurlar.</w:t>
      </w:r>
    </w:p>
    <w:p w14:paraId="24DA596D" w14:textId="11C9E7EF" w:rsidR="00F83942" w:rsidRPr="00653E3B" w:rsidRDefault="00F83942" w:rsidP="00653E3B">
      <w:pPr>
        <w:pStyle w:val="NormalWeb"/>
        <w:spacing w:before="0" w:beforeAutospacing="0" w:after="0" w:afterAutospacing="0" w:line="360" w:lineRule="auto"/>
        <w:ind w:firstLine="709"/>
        <w:jc w:val="both"/>
        <w:rPr>
          <w:sz w:val="22"/>
          <w:szCs w:val="22"/>
        </w:rPr>
      </w:pPr>
      <w:r w:rsidRPr="00653E3B">
        <w:rPr>
          <w:sz w:val="22"/>
          <w:szCs w:val="22"/>
        </w:rPr>
        <w:lastRenderedPageBreak/>
        <w:t xml:space="preserve"> (2)</w:t>
      </w:r>
      <w:r w:rsidRPr="00653E3B">
        <w:rPr>
          <w:b/>
          <w:bCs/>
          <w:sz w:val="22"/>
          <w:szCs w:val="22"/>
        </w:rPr>
        <w:t xml:space="preserve"> </w:t>
      </w:r>
      <w:r w:rsidRPr="00653E3B">
        <w:rPr>
          <w:sz w:val="22"/>
          <w:szCs w:val="22"/>
        </w:rPr>
        <w:t>Adaylar</w:t>
      </w:r>
      <w:r w:rsidR="003517FC" w:rsidRPr="00653E3B">
        <w:rPr>
          <w:sz w:val="22"/>
          <w:szCs w:val="22"/>
        </w:rPr>
        <w:t xml:space="preserve"> </w:t>
      </w:r>
      <w:r w:rsidR="003517FC" w:rsidRPr="00653E3B">
        <w:rPr>
          <w:sz w:val="22"/>
          <w:szCs w:val="22"/>
          <w:shd w:val="clear" w:color="auto" w:fill="FFFFFF"/>
        </w:rPr>
        <w:t>Ortak </w:t>
      </w:r>
      <w:r w:rsidR="003517FC" w:rsidRPr="00653E3B">
        <w:rPr>
          <w:rStyle w:val="Vurgu"/>
          <w:rFonts w:eastAsiaTheme="majorEastAsia"/>
          <w:i w:val="0"/>
          <w:iCs w:val="0"/>
          <w:sz w:val="22"/>
          <w:szCs w:val="22"/>
          <w:shd w:val="clear" w:color="auto" w:fill="FFFFFF"/>
        </w:rPr>
        <w:t>Avrupa Dil</w:t>
      </w:r>
      <w:r w:rsidR="003517FC" w:rsidRPr="00653E3B">
        <w:rPr>
          <w:sz w:val="22"/>
          <w:szCs w:val="22"/>
          <w:shd w:val="clear" w:color="auto" w:fill="FFFFFF"/>
        </w:rPr>
        <w:t> Referans </w:t>
      </w:r>
      <w:r w:rsidR="003517FC" w:rsidRPr="00653E3B">
        <w:rPr>
          <w:rStyle w:val="Vurgu"/>
          <w:rFonts w:eastAsiaTheme="majorEastAsia"/>
          <w:i w:val="0"/>
          <w:iCs w:val="0"/>
          <w:sz w:val="22"/>
          <w:szCs w:val="22"/>
          <w:shd w:val="clear" w:color="auto" w:fill="FFFFFF"/>
        </w:rPr>
        <w:t>Çerçevesi</w:t>
      </w:r>
      <w:r w:rsidR="00225F93" w:rsidRPr="00653E3B">
        <w:rPr>
          <w:rStyle w:val="Vurgu"/>
          <w:rFonts w:eastAsiaTheme="majorEastAsia"/>
          <w:i w:val="0"/>
          <w:iCs w:val="0"/>
          <w:sz w:val="22"/>
          <w:szCs w:val="22"/>
          <w:shd w:val="clear" w:color="auto" w:fill="FFFFFF"/>
        </w:rPr>
        <w:t>nde</w:t>
      </w:r>
      <w:r w:rsidR="003517FC" w:rsidRPr="00653E3B">
        <w:rPr>
          <w:sz w:val="22"/>
          <w:szCs w:val="22"/>
          <w:shd w:val="clear" w:color="auto" w:fill="FFFFFF"/>
        </w:rPr>
        <w:t> (CEFR)</w:t>
      </w:r>
      <w:r w:rsidRPr="00653E3B">
        <w:rPr>
          <w:sz w:val="22"/>
          <w:szCs w:val="22"/>
        </w:rPr>
        <w:t xml:space="preserve"> belirtilen çerçeveye göre hazırlanan </w:t>
      </w:r>
      <w:bookmarkStart w:id="8" w:name="_Hlk210131807"/>
      <w:r w:rsidR="00620116" w:rsidRPr="00653E3B">
        <w:rPr>
          <w:sz w:val="22"/>
          <w:szCs w:val="22"/>
        </w:rPr>
        <w:t>S</w:t>
      </w:r>
      <w:r w:rsidR="00370483" w:rsidRPr="00653E3B">
        <w:rPr>
          <w:sz w:val="22"/>
          <w:szCs w:val="22"/>
        </w:rPr>
        <w:t>eviye Tespit ve Muafiyet Sınavı</w:t>
      </w:r>
      <w:r w:rsidR="00620116" w:rsidRPr="00653E3B">
        <w:rPr>
          <w:sz w:val="22"/>
          <w:szCs w:val="22"/>
        </w:rPr>
        <w:t xml:space="preserve">na </w:t>
      </w:r>
      <w:bookmarkEnd w:id="8"/>
      <w:r w:rsidRPr="00653E3B">
        <w:rPr>
          <w:sz w:val="22"/>
          <w:szCs w:val="22"/>
        </w:rPr>
        <w:t>tabi tutulurlar. Bu sınavdan 100 puan üzerinde</w:t>
      </w:r>
      <w:r w:rsidR="00620116" w:rsidRPr="00653E3B">
        <w:rPr>
          <w:sz w:val="22"/>
          <w:szCs w:val="22"/>
        </w:rPr>
        <w:t>n,</w:t>
      </w:r>
      <w:r w:rsidRPr="00653E3B">
        <w:rPr>
          <w:sz w:val="22"/>
          <w:szCs w:val="22"/>
        </w:rPr>
        <w:t xml:space="preserve"> aldıkları puana göre düzeylerine denk gelen kura yerleştirilirler.</w:t>
      </w:r>
    </w:p>
    <w:p w14:paraId="1C378A66" w14:textId="59EF5EA8" w:rsidR="003517FC" w:rsidRPr="00653E3B" w:rsidRDefault="003517FC" w:rsidP="00653E3B">
      <w:pPr>
        <w:pStyle w:val="NormalWeb"/>
        <w:spacing w:before="0" w:beforeAutospacing="0" w:after="0" w:afterAutospacing="0" w:line="360" w:lineRule="auto"/>
        <w:ind w:firstLine="709"/>
        <w:jc w:val="both"/>
        <w:rPr>
          <w:sz w:val="22"/>
          <w:szCs w:val="22"/>
        </w:rPr>
      </w:pPr>
      <w:r w:rsidRPr="00653E3B">
        <w:rPr>
          <w:sz w:val="22"/>
          <w:szCs w:val="22"/>
        </w:rPr>
        <w:t>Seviye Tespit ve Muafiyet Sınavı puan aralıkları ve dil becerisi denklikleri aşağıdaki gibidir:</w:t>
      </w:r>
    </w:p>
    <w:tbl>
      <w:tblPr>
        <w:tblStyle w:val="TabloKlavuzu"/>
        <w:tblW w:w="0" w:type="auto"/>
        <w:tblLook w:val="04A0" w:firstRow="1" w:lastRow="0" w:firstColumn="1" w:lastColumn="0" w:noHBand="0" w:noVBand="1"/>
      </w:tblPr>
      <w:tblGrid>
        <w:gridCol w:w="4531"/>
        <w:gridCol w:w="4531"/>
      </w:tblGrid>
      <w:tr w:rsidR="005B6A8D" w:rsidRPr="00653E3B" w14:paraId="2FBDC4E5" w14:textId="77777777" w:rsidTr="00ED5FEB">
        <w:tc>
          <w:tcPr>
            <w:tcW w:w="4531" w:type="dxa"/>
          </w:tcPr>
          <w:p w14:paraId="19C528A6" w14:textId="77777777" w:rsidR="003517FC" w:rsidRPr="00653E3B" w:rsidRDefault="003517FC" w:rsidP="003B159F">
            <w:pPr>
              <w:pStyle w:val="NormalWeb"/>
              <w:spacing w:before="0" w:beforeAutospacing="0" w:after="0" w:afterAutospacing="0" w:line="360" w:lineRule="auto"/>
              <w:ind w:firstLine="709"/>
              <w:jc w:val="both"/>
              <w:rPr>
                <w:b/>
                <w:bCs/>
                <w:sz w:val="22"/>
                <w:szCs w:val="22"/>
              </w:rPr>
            </w:pPr>
            <w:r w:rsidRPr="00653E3B">
              <w:rPr>
                <w:b/>
                <w:bCs/>
                <w:sz w:val="22"/>
                <w:szCs w:val="22"/>
              </w:rPr>
              <w:t>Seviye</w:t>
            </w:r>
          </w:p>
        </w:tc>
        <w:tc>
          <w:tcPr>
            <w:tcW w:w="4531" w:type="dxa"/>
          </w:tcPr>
          <w:p w14:paraId="3BB5279F" w14:textId="77777777" w:rsidR="003517FC" w:rsidRPr="00653E3B" w:rsidRDefault="003517FC" w:rsidP="003B159F">
            <w:pPr>
              <w:pStyle w:val="NormalWeb"/>
              <w:spacing w:before="0" w:beforeAutospacing="0" w:after="0" w:afterAutospacing="0" w:line="360" w:lineRule="auto"/>
              <w:ind w:firstLine="709"/>
              <w:jc w:val="both"/>
              <w:rPr>
                <w:b/>
                <w:bCs/>
                <w:sz w:val="22"/>
                <w:szCs w:val="22"/>
              </w:rPr>
            </w:pPr>
            <w:r w:rsidRPr="00653E3B">
              <w:rPr>
                <w:b/>
                <w:bCs/>
                <w:sz w:val="22"/>
                <w:szCs w:val="22"/>
              </w:rPr>
              <w:t>Puan</w:t>
            </w:r>
          </w:p>
        </w:tc>
      </w:tr>
      <w:tr w:rsidR="005B6A8D" w:rsidRPr="00653E3B" w14:paraId="71A26147" w14:textId="77777777" w:rsidTr="00ED5FEB">
        <w:tc>
          <w:tcPr>
            <w:tcW w:w="4531" w:type="dxa"/>
          </w:tcPr>
          <w:p w14:paraId="1E375FA2" w14:textId="77777777" w:rsidR="003517FC" w:rsidRPr="00653E3B" w:rsidRDefault="003517FC" w:rsidP="003B159F">
            <w:pPr>
              <w:pStyle w:val="NormalWeb"/>
              <w:spacing w:before="0" w:beforeAutospacing="0" w:after="0" w:afterAutospacing="0" w:line="360" w:lineRule="auto"/>
              <w:ind w:firstLine="709"/>
              <w:jc w:val="both"/>
              <w:rPr>
                <w:sz w:val="22"/>
                <w:szCs w:val="22"/>
              </w:rPr>
            </w:pPr>
            <w:r w:rsidRPr="00653E3B">
              <w:rPr>
                <w:sz w:val="22"/>
                <w:szCs w:val="22"/>
              </w:rPr>
              <w:t>A1</w:t>
            </w:r>
          </w:p>
        </w:tc>
        <w:tc>
          <w:tcPr>
            <w:tcW w:w="4531" w:type="dxa"/>
          </w:tcPr>
          <w:p w14:paraId="4D5C868B" w14:textId="77777777" w:rsidR="003517FC" w:rsidRPr="00653E3B" w:rsidRDefault="003517FC" w:rsidP="003B159F">
            <w:pPr>
              <w:pStyle w:val="NormalWeb"/>
              <w:spacing w:before="0" w:beforeAutospacing="0" w:after="0" w:afterAutospacing="0" w:line="360" w:lineRule="auto"/>
              <w:ind w:firstLine="709"/>
              <w:jc w:val="both"/>
              <w:rPr>
                <w:sz w:val="22"/>
                <w:szCs w:val="22"/>
              </w:rPr>
            </w:pPr>
            <w:r w:rsidRPr="00653E3B">
              <w:rPr>
                <w:sz w:val="22"/>
                <w:szCs w:val="22"/>
              </w:rPr>
              <w:t>0-49</w:t>
            </w:r>
          </w:p>
        </w:tc>
      </w:tr>
      <w:tr w:rsidR="005B6A8D" w:rsidRPr="00653E3B" w14:paraId="630AE6BC" w14:textId="77777777" w:rsidTr="00ED5FEB">
        <w:tc>
          <w:tcPr>
            <w:tcW w:w="4531" w:type="dxa"/>
          </w:tcPr>
          <w:p w14:paraId="7D7AD860" w14:textId="77777777" w:rsidR="003517FC" w:rsidRPr="00653E3B" w:rsidRDefault="003517FC" w:rsidP="003B159F">
            <w:pPr>
              <w:pStyle w:val="NormalWeb"/>
              <w:spacing w:before="0" w:beforeAutospacing="0" w:after="0" w:afterAutospacing="0" w:line="360" w:lineRule="auto"/>
              <w:ind w:firstLine="709"/>
              <w:jc w:val="both"/>
              <w:rPr>
                <w:sz w:val="22"/>
                <w:szCs w:val="22"/>
              </w:rPr>
            </w:pPr>
            <w:r w:rsidRPr="00653E3B">
              <w:rPr>
                <w:sz w:val="22"/>
                <w:szCs w:val="22"/>
              </w:rPr>
              <w:t>A2</w:t>
            </w:r>
          </w:p>
        </w:tc>
        <w:tc>
          <w:tcPr>
            <w:tcW w:w="4531" w:type="dxa"/>
          </w:tcPr>
          <w:p w14:paraId="6CCBD72E" w14:textId="77777777" w:rsidR="003517FC" w:rsidRPr="00653E3B" w:rsidRDefault="003517FC" w:rsidP="003B159F">
            <w:pPr>
              <w:pStyle w:val="NormalWeb"/>
              <w:spacing w:before="0" w:beforeAutospacing="0" w:after="0" w:afterAutospacing="0" w:line="360" w:lineRule="auto"/>
              <w:ind w:firstLine="709"/>
              <w:jc w:val="both"/>
              <w:rPr>
                <w:sz w:val="22"/>
                <w:szCs w:val="22"/>
              </w:rPr>
            </w:pPr>
            <w:r w:rsidRPr="00653E3B">
              <w:rPr>
                <w:sz w:val="22"/>
                <w:szCs w:val="22"/>
              </w:rPr>
              <w:t>50-59</w:t>
            </w:r>
          </w:p>
        </w:tc>
      </w:tr>
      <w:tr w:rsidR="005B6A8D" w:rsidRPr="00653E3B" w14:paraId="5D4E30EE" w14:textId="77777777" w:rsidTr="00ED5FEB">
        <w:tc>
          <w:tcPr>
            <w:tcW w:w="4531" w:type="dxa"/>
          </w:tcPr>
          <w:p w14:paraId="3442B136" w14:textId="77777777" w:rsidR="003517FC" w:rsidRPr="00653E3B" w:rsidRDefault="003517FC" w:rsidP="003B159F">
            <w:pPr>
              <w:pStyle w:val="NormalWeb"/>
              <w:spacing w:before="0" w:beforeAutospacing="0" w:after="0" w:afterAutospacing="0" w:line="360" w:lineRule="auto"/>
              <w:ind w:firstLine="709"/>
              <w:jc w:val="both"/>
              <w:rPr>
                <w:sz w:val="22"/>
                <w:szCs w:val="22"/>
              </w:rPr>
            </w:pPr>
            <w:r w:rsidRPr="00653E3B">
              <w:rPr>
                <w:sz w:val="22"/>
                <w:szCs w:val="22"/>
              </w:rPr>
              <w:t>B1</w:t>
            </w:r>
          </w:p>
        </w:tc>
        <w:tc>
          <w:tcPr>
            <w:tcW w:w="4531" w:type="dxa"/>
          </w:tcPr>
          <w:p w14:paraId="7D952234" w14:textId="77777777" w:rsidR="003517FC" w:rsidRPr="00653E3B" w:rsidRDefault="003517FC" w:rsidP="003B159F">
            <w:pPr>
              <w:pStyle w:val="NormalWeb"/>
              <w:spacing w:before="0" w:beforeAutospacing="0" w:after="0" w:afterAutospacing="0" w:line="360" w:lineRule="auto"/>
              <w:ind w:firstLine="709"/>
              <w:jc w:val="both"/>
              <w:rPr>
                <w:sz w:val="22"/>
                <w:szCs w:val="22"/>
              </w:rPr>
            </w:pPr>
            <w:r w:rsidRPr="00653E3B">
              <w:rPr>
                <w:sz w:val="22"/>
                <w:szCs w:val="22"/>
              </w:rPr>
              <w:t>60-74</w:t>
            </w:r>
          </w:p>
        </w:tc>
      </w:tr>
      <w:tr w:rsidR="005B6A8D" w:rsidRPr="00653E3B" w14:paraId="5FD69EFF" w14:textId="77777777" w:rsidTr="00ED5FEB">
        <w:tc>
          <w:tcPr>
            <w:tcW w:w="4531" w:type="dxa"/>
          </w:tcPr>
          <w:p w14:paraId="1BB80709" w14:textId="77777777" w:rsidR="003517FC" w:rsidRPr="00653E3B" w:rsidRDefault="003517FC" w:rsidP="003B159F">
            <w:pPr>
              <w:pStyle w:val="NormalWeb"/>
              <w:spacing w:before="0" w:beforeAutospacing="0" w:after="0" w:afterAutospacing="0" w:line="360" w:lineRule="auto"/>
              <w:ind w:firstLine="709"/>
              <w:jc w:val="both"/>
              <w:rPr>
                <w:sz w:val="22"/>
                <w:szCs w:val="22"/>
              </w:rPr>
            </w:pPr>
            <w:r w:rsidRPr="00653E3B">
              <w:rPr>
                <w:sz w:val="22"/>
                <w:szCs w:val="22"/>
              </w:rPr>
              <w:t>B2</w:t>
            </w:r>
          </w:p>
        </w:tc>
        <w:tc>
          <w:tcPr>
            <w:tcW w:w="4531" w:type="dxa"/>
          </w:tcPr>
          <w:p w14:paraId="7DF29F4F" w14:textId="77777777" w:rsidR="003517FC" w:rsidRPr="00653E3B" w:rsidRDefault="003517FC" w:rsidP="003B159F">
            <w:pPr>
              <w:pStyle w:val="NormalWeb"/>
              <w:spacing w:before="0" w:beforeAutospacing="0" w:after="0" w:afterAutospacing="0" w:line="360" w:lineRule="auto"/>
              <w:ind w:firstLine="709"/>
              <w:jc w:val="both"/>
              <w:rPr>
                <w:sz w:val="22"/>
                <w:szCs w:val="22"/>
              </w:rPr>
            </w:pPr>
            <w:r w:rsidRPr="00653E3B">
              <w:rPr>
                <w:sz w:val="22"/>
                <w:szCs w:val="22"/>
              </w:rPr>
              <w:t>75-84</w:t>
            </w:r>
          </w:p>
        </w:tc>
      </w:tr>
      <w:tr w:rsidR="005B6A8D" w:rsidRPr="00653E3B" w14:paraId="598B6CCA" w14:textId="77777777" w:rsidTr="00ED5FEB">
        <w:tc>
          <w:tcPr>
            <w:tcW w:w="4531" w:type="dxa"/>
          </w:tcPr>
          <w:p w14:paraId="479E7BDF" w14:textId="77777777" w:rsidR="003517FC" w:rsidRPr="00653E3B" w:rsidRDefault="003517FC" w:rsidP="003B159F">
            <w:pPr>
              <w:pStyle w:val="NormalWeb"/>
              <w:spacing w:before="0" w:beforeAutospacing="0" w:after="0" w:afterAutospacing="0" w:line="360" w:lineRule="auto"/>
              <w:ind w:firstLine="709"/>
              <w:jc w:val="both"/>
              <w:rPr>
                <w:sz w:val="22"/>
                <w:szCs w:val="22"/>
              </w:rPr>
            </w:pPr>
            <w:r w:rsidRPr="00653E3B">
              <w:rPr>
                <w:sz w:val="22"/>
                <w:szCs w:val="22"/>
              </w:rPr>
              <w:t>C1</w:t>
            </w:r>
          </w:p>
        </w:tc>
        <w:tc>
          <w:tcPr>
            <w:tcW w:w="4531" w:type="dxa"/>
          </w:tcPr>
          <w:p w14:paraId="2602EEAF" w14:textId="77777777" w:rsidR="003517FC" w:rsidRPr="00653E3B" w:rsidRDefault="003517FC" w:rsidP="003B159F">
            <w:pPr>
              <w:pStyle w:val="NormalWeb"/>
              <w:spacing w:before="0" w:beforeAutospacing="0" w:after="0" w:afterAutospacing="0" w:line="360" w:lineRule="auto"/>
              <w:ind w:firstLine="709"/>
              <w:jc w:val="both"/>
              <w:rPr>
                <w:sz w:val="22"/>
                <w:szCs w:val="22"/>
              </w:rPr>
            </w:pPr>
            <w:r w:rsidRPr="00653E3B">
              <w:rPr>
                <w:sz w:val="22"/>
                <w:szCs w:val="22"/>
              </w:rPr>
              <w:t>85-100</w:t>
            </w:r>
          </w:p>
        </w:tc>
      </w:tr>
    </w:tbl>
    <w:p w14:paraId="12CD2AEB" w14:textId="37B50B8D" w:rsidR="00851310" w:rsidRPr="00653E3B" w:rsidRDefault="00851310" w:rsidP="00653E3B">
      <w:pPr>
        <w:pStyle w:val="NormalWeb"/>
        <w:spacing w:before="0" w:beforeAutospacing="0" w:after="0" w:afterAutospacing="0" w:line="360" w:lineRule="auto"/>
        <w:ind w:firstLine="709"/>
        <w:jc w:val="both"/>
        <w:rPr>
          <w:sz w:val="22"/>
          <w:szCs w:val="22"/>
        </w:rPr>
      </w:pPr>
      <w:r w:rsidRPr="00653E3B">
        <w:rPr>
          <w:sz w:val="22"/>
          <w:szCs w:val="22"/>
        </w:rPr>
        <w:t xml:space="preserve">(3) </w:t>
      </w:r>
      <w:bookmarkStart w:id="9" w:name="_Hlk207879824"/>
      <w:r w:rsidR="00620116" w:rsidRPr="00653E3B">
        <w:rPr>
          <w:sz w:val="22"/>
          <w:szCs w:val="22"/>
        </w:rPr>
        <w:t>S</w:t>
      </w:r>
      <w:r w:rsidR="00370483" w:rsidRPr="00653E3B">
        <w:rPr>
          <w:sz w:val="22"/>
          <w:szCs w:val="22"/>
        </w:rPr>
        <w:t>eviye Tespit ve Muafiyet Sınavı</w:t>
      </w:r>
      <w:r w:rsidR="00620116" w:rsidRPr="00653E3B">
        <w:rPr>
          <w:sz w:val="22"/>
          <w:szCs w:val="22"/>
        </w:rPr>
        <w:t>ndan</w:t>
      </w:r>
      <w:r w:rsidRPr="00653E3B">
        <w:rPr>
          <w:sz w:val="22"/>
          <w:szCs w:val="22"/>
        </w:rPr>
        <w:t xml:space="preserve"> </w:t>
      </w:r>
      <w:bookmarkEnd w:id="9"/>
      <w:r w:rsidRPr="00653E3B">
        <w:rPr>
          <w:sz w:val="22"/>
          <w:szCs w:val="22"/>
        </w:rPr>
        <w:t xml:space="preserve">alınan puanlara göre sınıflar oluşturulur. </w:t>
      </w:r>
      <w:r w:rsidR="003517FC" w:rsidRPr="00653E3B">
        <w:rPr>
          <w:sz w:val="22"/>
          <w:szCs w:val="22"/>
        </w:rPr>
        <w:t xml:space="preserve">Seviye Tespit ve Muafiyet Sınavına </w:t>
      </w:r>
      <w:r w:rsidRPr="00653E3B">
        <w:rPr>
          <w:sz w:val="22"/>
          <w:szCs w:val="22"/>
        </w:rPr>
        <w:t>girmeyen öğrencinin kaydı doğrudan başlangıç düzeyine (A1) yapılır.</w:t>
      </w:r>
    </w:p>
    <w:p w14:paraId="698C9FFD" w14:textId="65F1C334" w:rsidR="0007758A" w:rsidRPr="00653E3B" w:rsidRDefault="0007758A" w:rsidP="00653E3B">
      <w:pPr>
        <w:pStyle w:val="NormalWeb"/>
        <w:spacing w:before="0" w:beforeAutospacing="0" w:after="0" w:afterAutospacing="0" w:line="360" w:lineRule="auto"/>
        <w:ind w:firstLine="709"/>
        <w:jc w:val="both"/>
        <w:rPr>
          <w:sz w:val="22"/>
          <w:szCs w:val="22"/>
        </w:rPr>
      </w:pPr>
      <w:r w:rsidRPr="00653E3B">
        <w:rPr>
          <w:sz w:val="22"/>
          <w:szCs w:val="22"/>
        </w:rPr>
        <w:t xml:space="preserve">(4) </w:t>
      </w:r>
      <w:bookmarkStart w:id="10" w:name="_Hlk207880231"/>
      <w:r w:rsidRPr="00653E3B">
        <w:rPr>
          <w:sz w:val="22"/>
          <w:szCs w:val="22"/>
        </w:rPr>
        <w:t>Seviye Tespit ve Muafiyet Sınavı</w:t>
      </w:r>
      <w:bookmarkEnd w:id="10"/>
      <w:r w:rsidRPr="00653E3B">
        <w:rPr>
          <w:sz w:val="22"/>
          <w:szCs w:val="22"/>
        </w:rPr>
        <w:t>, Merkez Müdürlüğü tarafından belirlenen iki ya da üç hoca tarafından yapılır ve değerlendirilir.</w:t>
      </w:r>
    </w:p>
    <w:p w14:paraId="7DECCACF" w14:textId="401757D5" w:rsidR="00620116" w:rsidRPr="00653E3B" w:rsidRDefault="00DB298C" w:rsidP="00653E3B">
      <w:pPr>
        <w:pStyle w:val="NormalWeb"/>
        <w:spacing w:before="0" w:beforeAutospacing="0" w:after="0" w:afterAutospacing="0" w:line="360" w:lineRule="auto"/>
        <w:ind w:firstLine="709"/>
        <w:jc w:val="both"/>
        <w:rPr>
          <w:sz w:val="22"/>
          <w:szCs w:val="22"/>
        </w:rPr>
      </w:pPr>
      <w:r w:rsidRPr="00653E3B">
        <w:rPr>
          <w:sz w:val="22"/>
          <w:szCs w:val="22"/>
        </w:rPr>
        <w:t>(</w:t>
      </w:r>
      <w:r w:rsidR="005B6152" w:rsidRPr="00653E3B">
        <w:rPr>
          <w:sz w:val="22"/>
          <w:szCs w:val="22"/>
        </w:rPr>
        <w:t>5</w:t>
      </w:r>
      <w:r w:rsidRPr="00653E3B">
        <w:rPr>
          <w:sz w:val="22"/>
          <w:szCs w:val="22"/>
        </w:rPr>
        <w:t xml:space="preserve">) </w:t>
      </w:r>
      <w:r w:rsidR="00620116" w:rsidRPr="00653E3B">
        <w:rPr>
          <w:sz w:val="22"/>
          <w:szCs w:val="22"/>
        </w:rPr>
        <w:t xml:space="preserve">Sınavları </w:t>
      </w:r>
      <w:r w:rsidRPr="00653E3B">
        <w:rPr>
          <w:sz w:val="22"/>
          <w:szCs w:val="22"/>
        </w:rPr>
        <w:t xml:space="preserve">Yönetim Kurulu tarafından </w:t>
      </w:r>
      <w:r w:rsidR="00620116" w:rsidRPr="00653E3B">
        <w:rPr>
          <w:sz w:val="22"/>
          <w:szCs w:val="22"/>
        </w:rPr>
        <w:t xml:space="preserve">oluşturulan </w:t>
      </w:r>
      <w:r w:rsidRPr="00653E3B">
        <w:rPr>
          <w:sz w:val="22"/>
          <w:szCs w:val="22"/>
        </w:rPr>
        <w:t>“Sınav Komisyonu”</w:t>
      </w:r>
      <w:r w:rsidR="00620116" w:rsidRPr="00653E3B">
        <w:rPr>
          <w:sz w:val="22"/>
          <w:szCs w:val="22"/>
        </w:rPr>
        <w:t xml:space="preserve"> hazırlar</w:t>
      </w:r>
      <w:r w:rsidRPr="00653E3B">
        <w:rPr>
          <w:sz w:val="22"/>
          <w:szCs w:val="22"/>
        </w:rPr>
        <w:t>. Sınav komisyo</w:t>
      </w:r>
      <w:r w:rsidR="00234DEF" w:rsidRPr="00653E3B">
        <w:rPr>
          <w:sz w:val="22"/>
          <w:szCs w:val="22"/>
        </w:rPr>
        <w:t>nu</w:t>
      </w:r>
      <w:r w:rsidR="002A45D3" w:rsidRPr="001A01A7">
        <w:rPr>
          <w:sz w:val="22"/>
          <w:szCs w:val="22"/>
        </w:rPr>
        <w:t>,</w:t>
      </w:r>
      <w:r w:rsidRPr="001A01A7">
        <w:rPr>
          <w:sz w:val="22"/>
          <w:szCs w:val="22"/>
        </w:rPr>
        <w:t xml:space="preserve"> </w:t>
      </w:r>
      <w:r w:rsidR="00CB63F5" w:rsidRPr="001A01A7">
        <w:rPr>
          <w:sz w:val="22"/>
          <w:szCs w:val="22"/>
        </w:rPr>
        <w:t xml:space="preserve">Sınav Komisyonu Başkanı </w:t>
      </w:r>
      <w:proofErr w:type="gramStart"/>
      <w:r w:rsidR="00CB63F5" w:rsidRPr="001A01A7">
        <w:rPr>
          <w:sz w:val="22"/>
          <w:szCs w:val="22"/>
        </w:rPr>
        <w:t>ile birlikte</w:t>
      </w:r>
      <w:proofErr w:type="gramEnd"/>
      <w:r w:rsidR="00CB63F5" w:rsidRPr="001A01A7">
        <w:rPr>
          <w:sz w:val="22"/>
          <w:szCs w:val="22"/>
        </w:rPr>
        <w:t xml:space="preserve"> </w:t>
      </w:r>
      <w:r w:rsidRPr="001A01A7">
        <w:rPr>
          <w:sz w:val="22"/>
          <w:szCs w:val="22"/>
        </w:rPr>
        <w:t>en az üç kişiden oluşur. Merkez Müdürü veya Müdür Yardımcı</w:t>
      </w:r>
      <w:r w:rsidR="00620116" w:rsidRPr="001A01A7">
        <w:rPr>
          <w:sz w:val="22"/>
          <w:szCs w:val="22"/>
        </w:rPr>
        <w:t>sı</w:t>
      </w:r>
      <w:r w:rsidR="00370483" w:rsidRPr="001A01A7">
        <w:rPr>
          <w:sz w:val="22"/>
          <w:szCs w:val="22"/>
        </w:rPr>
        <w:t xml:space="preserve"> Sınav Komisyonu</w:t>
      </w:r>
      <w:r w:rsidRPr="001A01A7">
        <w:rPr>
          <w:sz w:val="22"/>
          <w:szCs w:val="22"/>
        </w:rPr>
        <w:t>na başkanlık eder.</w:t>
      </w:r>
    </w:p>
    <w:p w14:paraId="41BE128B" w14:textId="2E78038E" w:rsidR="008D1208" w:rsidRPr="00653E3B" w:rsidRDefault="00DB298C" w:rsidP="00653E3B">
      <w:pPr>
        <w:pStyle w:val="NormalWeb"/>
        <w:spacing w:before="0" w:beforeAutospacing="0" w:after="0" w:afterAutospacing="0" w:line="360" w:lineRule="auto"/>
        <w:ind w:firstLine="709"/>
        <w:jc w:val="both"/>
        <w:rPr>
          <w:sz w:val="22"/>
          <w:szCs w:val="22"/>
        </w:rPr>
      </w:pPr>
      <w:r w:rsidRPr="00653E3B">
        <w:rPr>
          <w:sz w:val="22"/>
          <w:szCs w:val="22"/>
        </w:rPr>
        <w:t>(</w:t>
      </w:r>
      <w:r w:rsidR="005B6152" w:rsidRPr="00653E3B">
        <w:rPr>
          <w:sz w:val="22"/>
          <w:szCs w:val="22"/>
        </w:rPr>
        <w:t>6</w:t>
      </w:r>
      <w:r w:rsidRPr="00653E3B">
        <w:rPr>
          <w:sz w:val="22"/>
          <w:szCs w:val="22"/>
        </w:rPr>
        <w:t xml:space="preserve">) </w:t>
      </w:r>
      <w:r w:rsidR="00BB40CF" w:rsidRPr="00653E3B">
        <w:rPr>
          <w:sz w:val="22"/>
          <w:szCs w:val="22"/>
        </w:rPr>
        <w:t>YÜTÖM bünyesinde yapılan</w:t>
      </w:r>
      <w:r w:rsidR="00646A2B" w:rsidRPr="00653E3B">
        <w:rPr>
          <w:sz w:val="22"/>
          <w:szCs w:val="22"/>
        </w:rPr>
        <w:t xml:space="preserve"> </w:t>
      </w:r>
      <w:r w:rsidR="00BB40CF" w:rsidRPr="00653E3B">
        <w:rPr>
          <w:sz w:val="22"/>
          <w:szCs w:val="22"/>
        </w:rPr>
        <w:t>Seviye Tespit ve Muafiyet Sınavı üzerinden iki yıl geçmesi durumunda öğrenciye geriye dönük belge verilmez</w:t>
      </w:r>
      <w:r w:rsidR="00646A2B" w:rsidRPr="00653E3B">
        <w:rPr>
          <w:sz w:val="22"/>
          <w:szCs w:val="22"/>
        </w:rPr>
        <w:t>.</w:t>
      </w:r>
    </w:p>
    <w:p w14:paraId="649573FA" w14:textId="77777777" w:rsidR="00370483" w:rsidRPr="00653E3B" w:rsidRDefault="00370483" w:rsidP="003B159F">
      <w:pPr>
        <w:pStyle w:val="NormalWeb"/>
        <w:spacing w:before="0" w:beforeAutospacing="0" w:after="0" w:afterAutospacing="0" w:line="360" w:lineRule="auto"/>
        <w:ind w:firstLine="709"/>
        <w:rPr>
          <w:sz w:val="22"/>
          <w:szCs w:val="22"/>
        </w:rPr>
      </w:pPr>
    </w:p>
    <w:p w14:paraId="0E88EED9" w14:textId="77777777" w:rsidR="007D231C" w:rsidRPr="00653E3B" w:rsidRDefault="007D231C" w:rsidP="003B159F">
      <w:pPr>
        <w:pStyle w:val="NormalWeb"/>
        <w:shd w:val="clear" w:color="auto" w:fill="FFFFFF"/>
        <w:spacing w:before="0" w:beforeAutospacing="0" w:after="0" w:afterAutospacing="0" w:line="360" w:lineRule="auto"/>
        <w:ind w:firstLine="709"/>
        <w:rPr>
          <w:b/>
          <w:bCs/>
          <w:sz w:val="22"/>
          <w:szCs w:val="22"/>
        </w:rPr>
      </w:pPr>
      <w:r w:rsidRPr="00653E3B">
        <w:rPr>
          <w:b/>
          <w:bCs/>
          <w:sz w:val="22"/>
          <w:szCs w:val="22"/>
        </w:rPr>
        <w:t>Kullanılacak Kitap ve Materyallerin Hazırlanması ve Seçimi</w:t>
      </w:r>
    </w:p>
    <w:p w14:paraId="6C9FA30C" w14:textId="26F8DF3E" w:rsidR="005A0A0E" w:rsidRPr="00653E3B" w:rsidRDefault="007D231C" w:rsidP="00653E3B">
      <w:pPr>
        <w:pStyle w:val="NormalWeb"/>
        <w:shd w:val="clear" w:color="auto" w:fill="FFFFFF"/>
        <w:spacing w:before="0" w:beforeAutospacing="0" w:after="0" w:afterAutospacing="0" w:line="360" w:lineRule="auto"/>
        <w:ind w:firstLine="709"/>
        <w:jc w:val="both"/>
        <w:rPr>
          <w:sz w:val="22"/>
          <w:szCs w:val="22"/>
        </w:rPr>
      </w:pPr>
      <w:r w:rsidRPr="00653E3B">
        <w:rPr>
          <w:b/>
          <w:bCs/>
          <w:sz w:val="22"/>
          <w:szCs w:val="22"/>
        </w:rPr>
        <w:t xml:space="preserve">MADDE </w:t>
      </w:r>
      <w:r w:rsidR="005A0A0E" w:rsidRPr="00653E3B">
        <w:rPr>
          <w:b/>
          <w:bCs/>
          <w:sz w:val="22"/>
          <w:szCs w:val="22"/>
        </w:rPr>
        <w:t>1</w:t>
      </w:r>
      <w:r w:rsidR="005F4189" w:rsidRPr="00653E3B">
        <w:rPr>
          <w:b/>
          <w:bCs/>
          <w:sz w:val="22"/>
          <w:szCs w:val="22"/>
        </w:rPr>
        <w:t>3</w:t>
      </w:r>
      <w:r w:rsidRPr="00653E3B">
        <w:rPr>
          <w:sz w:val="22"/>
          <w:szCs w:val="22"/>
        </w:rPr>
        <w:t xml:space="preserve"> – (1) Kurslarda kullanılacak materyallerin hazırlanması ve kitap seçimi ile ilgili esaslar YÜTÖM Yönetim Kurulu tarafından belirlenir.</w:t>
      </w:r>
    </w:p>
    <w:p w14:paraId="548F1A81" w14:textId="77777777" w:rsidR="00370483" w:rsidRPr="00653E3B" w:rsidRDefault="00370483" w:rsidP="003B159F">
      <w:pPr>
        <w:pStyle w:val="NormalWeb"/>
        <w:shd w:val="clear" w:color="auto" w:fill="FFFFFF"/>
        <w:spacing w:before="0" w:beforeAutospacing="0" w:after="0" w:afterAutospacing="0" w:line="360" w:lineRule="auto"/>
        <w:ind w:firstLine="709"/>
        <w:rPr>
          <w:sz w:val="22"/>
          <w:szCs w:val="22"/>
        </w:rPr>
      </w:pPr>
    </w:p>
    <w:p w14:paraId="22EC9157" w14:textId="77777777" w:rsidR="007C659C" w:rsidRPr="00653E3B" w:rsidRDefault="007C659C" w:rsidP="003B159F">
      <w:pPr>
        <w:pStyle w:val="NormalWeb"/>
        <w:shd w:val="clear" w:color="auto" w:fill="FFFFFF"/>
        <w:spacing w:before="0" w:beforeAutospacing="0" w:after="0" w:afterAutospacing="0" w:line="360" w:lineRule="auto"/>
        <w:ind w:firstLine="709"/>
        <w:jc w:val="center"/>
        <w:rPr>
          <w:sz w:val="22"/>
          <w:szCs w:val="22"/>
        </w:rPr>
      </w:pPr>
      <w:r w:rsidRPr="00653E3B">
        <w:rPr>
          <w:rStyle w:val="Gl"/>
          <w:rFonts w:eastAsiaTheme="majorEastAsia"/>
          <w:sz w:val="22"/>
          <w:szCs w:val="22"/>
        </w:rPr>
        <w:t>DÖRDÜNCÜ BÖLÜM</w:t>
      </w:r>
    </w:p>
    <w:p w14:paraId="6890802F" w14:textId="60F2BE85" w:rsidR="007C659C" w:rsidRPr="00653E3B" w:rsidRDefault="007C659C" w:rsidP="003B159F">
      <w:pPr>
        <w:pStyle w:val="NormalWeb"/>
        <w:shd w:val="clear" w:color="auto" w:fill="FFFFFF"/>
        <w:spacing w:before="0" w:beforeAutospacing="0" w:after="0" w:afterAutospacing="0" w:line="360" w:lineRule="auto"/>
        <w:ind w:firstLine="709"/>
        <w:jc w:val="center"/>
        <w:rPr>
          <w:rStyle w:val="Gl"/>
          <w:rFonts w:eastAsiaTheme="majorEastAsia"/>
          <w:sz w:val="22"/>
          <w:szCs w:val="22"/>
        </w:rPr>
      </w:pPr>
      <w:r w:rsidRPr="00653E3B">
        <w:rPr>
          <w:rStyle w:val="Gl"/>
          <w:rFonts w:eastAsiaTheme="majorEastAsia"/>
          <w:sz w:val="22"/>
          <w:szCs w:val="22"/>
        </w:rPr>
        <w:t>Sertifika,</w:t>
      </w:r>
      <w:r w:rsidR="005B6A8D" w:rsidRPr="00653E3B">
        <w:rPr>
          <w:rStyle w:val="Gl"/>
          <w:rFonts w:eastAsiaTheme="majorEastAsia"/>
          <w:sz w:val="22"/>
          <w:szCs w:val="22"/>
        </w:rPr>
        <w:t xml:space="preserve"> </w:t>
      </w:r>
      <w:r w:rsidRPr="00653E3B">
        <w:rPr>
          <w:rStyle w:val="Gl"/>
          <w:rFonts w:eastAsiaTheme="majorEastAsia"/>
          <w:sz w:val="22"/>
          <w:szCs w:val="22"/>
        </w:rPr>
        <w:t>Kurs Tekrarı ve Kayıt Silme</w:t>
      </w:r>
    </w:p>
    <w:p w14:paraId="2BE75552" w14:textId="3916334A" w:rsidR="005B6A8D" w:rsidRPr="00653E3B" w:rsidRDefault="005B6A8D" w:rsidP="00653E3B">
      <w:pPr>
        <w:pStyle w:val="NormalWeb"/>
        <w:shd w:val="clear" w:color="auto" w:fill="FFFFFF"/>
        <w:spacing w:before="0" w:beforeAutospacing="0" w:after="0" w:afterAutospacing="0" w:line="360" w:lineRule="auto"/>
        <w:ind w:firstLine="709"/>
        <w:jc w:val="both"/>
        <w:rPr>
          <w:rStyle w:val="Gl"/>
          <w:rFonts w:eastAsiaTheme="majorEastAsia"/>
          <w:sz w:val="22"/>
          <w:szCs w:val="22"/>
        </w:rPr>
      </w:pPr>
      <w:r w:rsidRPr="00653E3B">
        <w:rPr>
          <w:rStyle w:val="Gl"/>
          <w:rFonts w:eastAsiaTheme="majorEastAsia"/>
          <w:sz w:val="22"/>
          <w:szCs w:val="22"/>
        </w:rPr>
        <w:t>MADDE 1</w:t>
      </w:r>
      <w:r w:rsidR="005F4189" w:rsidRPr="00653E3B">
        <w:rPr>
          <w:rStyle w:val="Gl"/>
          <w:rFonts w:eastAsiaTheme="majorEastAsia"/>
          <w:sz w:val="22"/>
          <w:szCs w:val="22"/>
        </w:rPr>
        <w:t>4</w:t>
      </w:r>
      <w:r w:rsidRPr="00653E3B">
        <w:rPr>
          <w:rStyle w:val="Gl"/>
          <w:rFonts w:eastAsiaTheme="majorEastAsia"/>
          <w:b w:val="0"/>
          <w:bCs w:val="0"/>
          <w:sz w:val="22"/>
          <w:szCs w:val="22"/>
        </w:rPr>
        <w:t xml:space="preserve"> (1) </w:t>
      </w:r>
      <w:proofErr w:type="spellStart"/>
      <w:r w:rsidRPr="00653E3B">
        <w:rPr>
          <w:rStyle w:val="Gl"/>
          <w:rFonts w:eastAsiaTheme="majorEastAsia"/>
          <w:b w:val="0"/>
          <w:bCs w:val="0"/>
          <w:sz w:val="22"/>
          <w:szCs w:val="22"/>
        </w:rPr>
        <w:t>YÜTÖM’de</w:t>
      </w:r>
      <w:proofErr w:type="spellEnd"/>
      <w:r w:rsidRPr="00653E3B">
        <w:rPr>
          <w:rStyle w:val="Gl"/>
          <w:rFonts w:eastAsiaTheme="majorEastAsia"/>
          <w:b w:val="0"/>
          <w:bCs w:val="0"/>
          <w:sz w:val="22"/>
          <w:szCs w:val="22"/>
        </w:rPr>
        <w:t xml:space="preserve"> yapılan</w:t>
      </w:r>
      <w:r w:rsidRPr="00653E3B">
        <w:rPr>
          <w:rStyle w:val="Gl"/>
          <w:rFonts w:eastAsiaTheme="majorEastAsia"/>
          <w:sz w:val="22"/>
          <w:szCs w:val="22"/>
        </w:rPr>
        <w:t xml:space="preserve"> </w:t>
      </w:r>
      <w:r w:rsidRPr="00653E3B">
        <w:rPr>
          <w:sz w:val="22"/>
          <w:szCs w:val="22"/>
        </w:rPr>
        <w:t>Seviye Tespit ve Muafiyet Sınavı kayıtları Uluslararası Öğrenci Ofisi tarafından alınır.</w:t>
      </w:r>
    </w:p>
    <w:p w14:paraId="45D5B846" w14:textId="2D4D4340" w:rsidR="005A0A0E" w:rsidRPr="00653E3B" w:rsidRDefault="005A0A0E" w:rsidP="00653E3B">
      <w:pPr>
        <w:pStyle w:val="NormalWeb"/>
        <w:shd w:val="clear" w:color="auto" w:fill="FFFFFF"/>
        <w:spacing w:before="0" w:beforeAutospacing="0" w:after="0" w:afterAutospacing="0" w:line="360" w:lineRule="auto"/>
        <w:ind w:firstLine="709"/>
        <w:jc w:val="both"/>
        <w:rPr>
          <w:sz w:val="22"/>
          <w:szCs w:val="22"/>
        </w:rPr>
      </w:pPr>
      <w:r w:rsidRPr="00653E3B">
        <w:rPr>
          <w:sz w:val="22"/>
          <w:szCs w:val="22"/>
        </w:rPr>
        <w:t>(</w:t>
      </w:r>
      <w:r w:rsidR="00ED686C" w:rsidRPr="00653E3B">
        <w:rPr>
          <w:sz w:val="22"/>
          <w:szCs w:val="22"/>
        </w:rPr>
        <w:t>2</w:t>
      </w:r>
      <w:r w:rsidRPr="00653E3B">
        <w:rPr>
          <w:sz w:val="22"/>
          <w:szCs w:val="22"/>
        </w:rPr>
        <w:t>) Seviye Tespit ve Muafiyet Sınavı</w:t>
      </w:r>
      <w:r w:rsidR="005B6A8D" w:rsidRPr="00653E3B">
        <w:rPr>
          <w:sz w:val="22"/>
          <w:szCs w:val="22"/>
        </w:rPr>
        <w:t xml:space="preserve"> ve sınav sonrasında verilen</w:t>
      </w:r>
      <w:r w:rsidRPr="00653E3B">
        <w:rPr>
          <w:sz w:val="22"/>
          <w:szCs w:val="22"/>
        </w:rPr>
        <w:t xml:space="preserve"> sertifika </w:t>
      </w:r>
      <w:r w:rsidR="005B6A8D" w:rsidRPr="00653E3B">
        <w:rPr>
          <w:sz w:val="22"/>
          <w:szCs w:val="22"/>
        </w:rPr>
        <w:t xml:space="preserve">ücretli olup bu ücret </w:t>
      </w:r>
      <w:r w:rsidRPr="00653E3B">
        <w:rPr>
          <w:sz w:val="22"/>
          <w:szCs w:val="22"/>
        </w:rPr>
        <w:t xml:space="preserve">Uluslararası </w:t>
      </w:r>
      <w:r w:rsidR="005B6A8D" w:rsidRPr="00653E3B">
        <w:rPr>
          <w:sz w:val="22"/>
          <w:szCs w:val="22"/>
        </w:rPr>
        <w:t xml:space="preserve">Öğrenci </w:t>
      </w:r>
      <w:r w:rsidRPr="00653E3B">
        <w:rPr>
          <w:sz w:val="22"/>
          <w:szCs w:val="22"/>
        </w:rPr>
        <w:t>Ofis</w:t>
      </w:r>
      <w:r w:rsidR="005B6A8D" w:rsidRPr="00653E3B">
        <w:rPr>
          <w:sz w:val="22"/>
          <w:szCs w:val="22"/>
        </w:rPr>
        <w:t>i</w:t>
      </w:r>
      <w:r w:rsidRPr="00653E3B">
        <w:rPr>
          <w:sz w:val="22"/>
          <w:szCs w:val="22"/>
        </w:rPr>
        <w:t xml:space="preserve"> tarafından belirlen</w:t>
      </w:r>
      <w:r w:rsidR="005B6A8D" w:rsidRPr="00653E3B">
        <w:rPr>
          <w:sz w:val="22"/>
          <w:szCs w:val="22"/>
        </w:rPr>
        <w:t>ir.</w:t>
      </w:r>
    </w:p>
    <w:p w14:paraId="0A927327" w14:textId="7F6330D8" w:rsidR="007C659C" w:rsidRPr="00653E3B" w:rsidRDefault="007C659C" w:rsidP="00653E3B">
      <w:pPr>
        <w:pStyle w:val="NormalWeb"/>
        <w:shd w:val="clear" w:color="auto" w:fill="FFFFFF"/>
        <w:spacing w:before="0" w:beforeAutospacing="0" w:after="0" w:afterAutospacing="0" w:line="360" w:lineRule="auto"/>
        <w:ind w:firstLine="709"/>
        <w:jc w:val="both"/>
        <w:rPr>
          <w:b/>
          <w:bCs/>
          <w:sz w:val="22"/>
          <w:szCs w:val="22"/>
        </w:rPr>
      </w:pPr>
      <w:r w:rsidRPr="00653E3B">
        <w:rPr>
          <w:b/>
          <w:bCs/>
          <w:sz w:val="22"/>
          <w:szCs w:val="22"/>
        </w:rPr>
        <w:t xml:space="preserve">Sertifika </w:t>
      </w:r>
    </w:p>
    <w:p w14:paraId="2F585E1C" w14:textId="7D4E5A58" w:rsidR="007C659C" w:rsidRPr="00653E3B" w:rsidRDefault="007C659C" w:rsidP="00653E3B">
      <w:pPr>
        <w:pStyle w:val="NormalWeb"/>
        <w:shd w:val="clear" w:color="auto" w:fill="FFFFFF"/>
        <w:spacing w:before="0" w:beforeAutospacing="0" w:after="0" w:afterAutospacing="0" w:line="360" w:lineRule="auto"/>
        <w:ind w:firstLine="709"/>
        <w:jc w:val="both"/>
        <w:rPr>
          <w:sz w:val="22"/>
          <w:szCs w:val="22"/>
        </w:rPr>
      </w:pPr>
      <w:r w:rsidRPr="00653E3B">
        <w:rPr>
          <w:b/>
          <w:bCs/>
          <w:sz w:val="22"/>
          <w:szCs w:val="22"/>
        </w:rPr>
        <w:t>MADDE 1</w:t>
      </w:r>
      <w:r w:rsidR="005F4189" w:rsidRPr="00653E3B">
        <w:rPr>
          <w:b/>
          <w:bCs/>
          <w:sz w:val="22"/>
          <w:szCs w:val="22"/>
        </w:rPr>
        <w:t>5</w:t>
      </w:r>
      <w:r w:rsidRPr="00653E3B">
        <w:rPr>
          <w:sz w:val="22"/>
          <w:szCs w:val="22"/>
        </w:rPr>
        <w:t xml:space="preserve"> </w:t>
      </w:r>
      <w:bookmarkStart w:id="11" w:name="_Hlk210140056"/>
      <w:r w:rsidRPr="00653E3B">
        <w:rPr>
          <w:sz w:val="22"/>
          <w:szCs w:val="22"/>
        </w:rPr>
        <w:t xml:space="preserve">– (1) </w:t>
      </w:r>
      <w:bookmarkEnd w:id="11"/>
      <w:r w:rsidR="00370483" w:rsidRPr="00653E3B">
        <w:rPr>
          <w:sz w:val="22"/>
          <w:szCs w:val="22"/>
        </w:rPr>
        <w:t>Türkçe hazırlık (A1, A2, B1, B2, C1) kurlarını başarıyla tamamlayan öğrencilere ilgili ilgili kurun sertifikası verilir.</w:t>
      </w:r>
    </w:p>
    <w:p w14:paraId="6C1F21D3" w14:textId="77777777" w:rsidR="007C659C" w:rsidRPr="00653E3B" w:rsidRDefault="007C659C" w:rsidP="00653E3B">
      <w:pPr>
        <w:pStyle w:val="NormalWeb"/>
        <w:shd w:val="clear" w:color="auto" w:fill="FFFFFF"/>
        <w:spacing w:before="0" w:beforeAutospacing="0" w:after="0" w:afterAutospacing="0" w:line="360" w:lineRule="auto"/>
        <w:ind w:firstLine="709"/>
        <w:jc w:val="both"/>
        <w:rPr>
          <w:b/>
          <w:bCs/>
          <w:sz w:val="22"/>
          <w:szCs w:val="22"/>
        </w:rPr>
      </w:pPr>
      <w:r w:rsidRPr="00653E3B">
        <w:rPr>
          <w:b/>
          <w:bCs/>
          <w:sz w:val="22"/>
          <w:szCs w:val="22"/>
        </w:rPr>
        <w:t>Kur Tekrarı</w:t>
      </w:r>
    </w:p>
    <w:p w14:paraId="671D59F7" w14:textId="41ECCD7E" w:rsidR="00D77A17" w:rsidRPr="00653E3B" w:rsidRDefault="00D77A17" w:rsidP="00653E3B">
      <w:pPr>
        <w:pStyle w:val="NormalWeb"/>
        <w:shd w:val="clear" w:color="auto" w:fill="FFFFFF"/>
        <w:spacing w:before="0" w:beforeAutospacing="0" w:after="0" w:afterAutospacing="0" w:line="360" w:lineRule="auto"/>
        <w:ind w:firstLine="709"/>
        <w:jc w:val="both"/>
        <w:rPr>
          <w:sz w:val="22"/>
          <w:szCs w:val="22"/>
        </w:rPr>
      </w:pPr>
      <w:r w:rsidRPr="00653E3B">
        <w:rPr>
          <w:b/>
          <w:bCs/>
          <w:sz w:val="22"/>
          <w:szCs w:val="22"/>
        </w:rPr>
        <w:t>MADDE 1</w:t>
      </w:r>
      <w:r w:rsidR="00455148" w:rsidRPr="00653E3B">
        <w:rPr>
          <w:b/>
          <w:bCs/>
          <w:sz w:val="22"/>
          <w:szCs w:val="22"/>
        </w:rPr>
        <w:t>6</w:t>
      </w:r>
      <w:r w:rsidRPr="00653E3B">
        <w:rPr>
          <w:sz w:val="22"/>
          <w:szCs w:val="22"/>
        </w:rPr>
        <w:t>-(1) Kur eğitimi boyunca devamsızlık sınırını aşan ve</w:t>
      </w:r>
      <w:r w:rsidR="00370483" w:rsidRPr="00653E3B">
        <w:rPr>
          <w:sz w:val="22"/>
          <w:szCs w:val="22"/>
        </w:rPr>
        <w:t>ya</w:t>
      </w:r>
      <w:r w:rsidRPr="00653E3B">
        <w:rPr>
          <w:sz w:val="22"/>
          <w:szCs w:val="22"/>
        </w:rPr>
        <w:t xml:space="preserve"> kur sonu sınavında başarısız olan öğrenciler, kur tekrarı yapmak zorundadır. Kur tekrarı için kayıt yaptıran öğrenci, ilgili kur</w:t>
      </w:r>
      <w:r w:rsidR="005B6152" w:rsidRPr="00653E3B">
        <w:rPr>
          <w:sz w:val="22"/>
          <w:szCs w:val="22"/>
        </w:rPr>
        <w:t>dan sınıfın</w:t>
      </w:r>
      <w:r w:rsidRPr="00653E3B">
        <w:rPr>
          <w:sz w:val="22"/>
          <w:szCs w:val="22"/>
        </w:rPr>
        <w:t xml:space="preserve"> açılabilmesi için gerekli olan asgari öğrenci sayısına</w:t>
      </w:r>
      <w:r w:rsidR="005B6152" w:rsidRPr="00653E3B">
        <w:rPr>
          <w:sz w:val="22"/>
          <w:szCs w:val="22"/>
        </w:rPr>
        <w:t xml:space="preserve"> (1</w:t>
      </w:r>
      <w:r w:rsidR="00A352F6" w:rsidRPr="00653E3B">
        <w:rPr>
          <w:sz w:val="22"/>
          <w:szCs w:val="22"/>
        </w:rPr>
        <w:t>5</w:t>
      </w:r>
      <w:r w:rsidR="005B6152" w:rsidRPr="00653E3B">
        <w:rPr>
          <w:sz w:val="22"/>
          <w:szCs w:val="22"/>
        </w:rPr>
        <w:t>)</w:t>
      </w:r>
      <w:r w:rsidRPr="00653E3B">
        <w:rPr>
          <w:sz w:val="22"/>
          <w:szCs w:val="22"/>
        </w:rPr>
        <w:t xml:space="preserve"> ulaşılıncaya kadar beklemek </w:t>
      </w:r>
      <w:r w:rsidRPr="00653E3B">
        <w:rPr>
          <w:sz w:val="22"/>
          <w:szCs w:val="22"/>
        </w:rPr>
        <w:lastRenderedPageBreak/>
        <w:t>durumundadır.</w:t>
      </w:r>
      <w:r w:rsidR="005B6152" w:rsidRPr="00653E3B">
        <w:rPr>
          <w:sz w:val="22"/>
          <w:szCs w:val="22"/>
        </w:rPr>
        <w:t xml:space="preserve"> YÜTÖM Müdürlüğü tarafından gerekli görülmesi halinde daha az öğrenci sayısıyla da sınıf açılabilir.</w:t>
      </w:r>
    </w:p>
    <w:p w14:paraId="01618AB3" w14:textId="3494276D" w:rsidR="007C659C" w:rsidRPr="00653E3B" w:rsidRDefault="007C659C" w:rsidP="00653E3B">
      <w:pPr>
        <w:pStyle w:val="NormalWeb"/>
        <w:shd w:val="clear" w:color="auto" w:fill="FFFFFF"/>
        <w:spacing w:before="0" w:beforeAutospacing="0" w:after="0" w:afterAutospacing="0" w:line="360" w:lineRule="auto"/>
        <w:ind w:firstLine="709"/>
        <w:jc w:val="both"/>
        <w:rPr>
          <w:sz w:val="22"/>
          <w:szCs w:val="22"/>
        </w:rPr>
      </w:pPr>
      <w:r w:rsidRPr="00653E3B">
        <w:rPr>
          <w:b/>
          <w:bCs/>
          <w:sz w:val="22"/>
          <w:szCs w:val="22"/>
        </w:rPr>
        <w:t>Madde 1</w:t>
      </w:r>
      <w:r w:rsidR="00455148" w:rsidRPr="00653E3B">
        <w:rPr>
          <w:b/>
          <w:bCs/>
          <w:sz w:val="22"/>
          <w:szCs w:val="22"/>
        </w:rPr>
        <w:t>7</w:t>
      </w:r>
      <w:r w:rsidRPr="00653E3B">
        <w:rPr>
          <w:b/>
          <w:bCs/>
          <w:sz w:val="22"/>
          <w:szCs w:val="22"/>
        </w:rPr>
        <w:t>–</w:t>
      </w:r>
      <w:r w:rsidRPr="00653E3B">
        <w:rPr>
          <w:sz w:val="22"/>
          <w:szCs w:val="22"/>
        </w:rPr>
        <w:t xml:space="preserve"> (1) Kursiyerler, kayıtlı oldukları kurda başarısız oldukları </w:t>
      </w:r>
      <w:r w:rsidR="005B6152" w:rsidRPr="00653E3B">
        <w:rPr>
          <w:sz w:val="22"/>
          <w:szCs w:val="22"/>
        </w:rPr>
        <w:t>ve</w:t>
      </w:r>
      <w:r w:rsidR="00370483" w:rsidRPr="00653E3B">
        <w:rPr>
          <w:sz w:val="22"/>
          <w:szCs w:val="22"/>
        </w:rPr>
        <w:t>ya</w:t>
      </w:r>
      <w:r w:rsidR="005B6152" w:rsidRPr="00653E3B">
        <w:rPr>
          <w:sz w:val="22"/>
          <w:szCs w:val="22"/>
        </w:rPr>
        <w:t xml:space="preserve"> devamsızlıktan kaldıkları </w:t>
      </w:r>
      <w:r w:rsidRPr="00653E3B">
        <w:rPr>
          <w:sz w:val="22"/>
          <w:szCs w:val="22"/>
        </w:rPr>
        <w:t>takdirde</w:t>
      </w:r>
      <w:r w:rsidR="00646A2B" w:rsidRPr="00653E3B">
        <w:rPr>
          <w:sz w:val="22"/>
          <w:szCs w:val="22"/>
        </w:rPr>
        <w:t>,</w:t>
      </w:r>
      <w:r w:rsidRPr="00653E3B">
        <w:rPr>
          <w:sz w:val="22"/>
          <w:szCs w:val="22"/>
        </w:rPr>
        <w:t xml:space="preserve"> aynı kuru tekrar etmek zorundadır. Tekrar ettikleri kur için ayrıca ücret öderler.</w:t>
      </w:r>
    </w:p>
    <w:p w14:paraId="1612B000" w14:textId="77777777" w:rsidR="007C659C" w:rsidRPr="00653E3B" w:rsidRDefault="007C659C" w:rsidP="00653E3B">
      <w:pPr>
        <w:pStyle w:val="NormalWeb"/>
        <w:shd w:val="clear" w:color="auto" w:fill="FFFFFF"/>
        <w:spacing w:before="0" w:beforeAutospacing="0" w:after="0" w:afterAutospacing="0" w:line="360" w:lineRule="auto"/>
        <w:ind w:firstLine="709"/>
        <w:jc w:val="both"/>
        <w:rPr>
          <w:b/>
          <w:bCs/>
          <w:sz w:val="22"/>
          <w:szCs w:val="22"/>
        </w:rPr>
      </w:pPr>
      <w:r w:rsidRPr="00653E3B">
        <w:rPr>
          <w:b/>
          <w:bCs/>
          <w:sz w:val="22"/>
          <w:szCs w:val="22"/>
        </w:rPr>
        <w:t>Kayıt Silme</w:t>
      </w:r>
    </w:p>
    <w:p w14:paraId="65F6A19A" w14:textId="0C58A066" w:rsidR="007C659C" w:rsidRPr="00653E3B" w:rsidRDefault="005F4189" w:rsidP="00653E3B">
      <w:pPr>
        <w:pStyle w:val="NormalWeb"/>
        <w:shd w:val="clear" w:color="auto" w:fill="FFFFFF"/>
        <w:spacing w:before="0" w:beforeAutospacing="0" w:after="0" w:afterAutospacing="0" w:line="360" w:lineRule="auto"/>
        <w:ind w:firstLine="709"/>
        <w:jc w:val="both"/>
        <w:rPr>
          <w:sz w:val="22"/>
          <w:szCs w:val="22"/>
        </w:rPr>
      </w:pPr>
      <w:r w:rsidRPr="00653E3B">
        <w:rPr>
          <w:b/>
          <w:bCs/>
          <w:sz w:val="22"/>
          <w:szCs w:val="22"/>
        </w:rPr>
        <w:t>MADDE 1</w:t>
      </w:r>
      <w:r w:rsidR="00455148" w:rsidRPr="00653E3B">
        <w:rPr>
          <w:b/>
          <w:bCs/>
          <w:sz w:val="22"/>
          <w:szCs w:val="22"/>
        </w:rPr>
        <w:t>8</w:t>
      </w:r>
      <w:r w:rsidR="007C659C" w:rsidRPr="00653E3B">
        <w:rPr>
          <w:sz w:val="22"/>
          <w:szCs w:val="22"/>
        </w:rPr>
        <w:t xml:space="preserve">– (1) Kursiyerin 18.08.2012 tarih 28388 sayılı </w:t>
      </w:r>
      <w:proofErr w:type="gramStart"/>
      <w:r w:rsidR="007C659C" w:rsidRPr="00653E3B">
        <w:rPr>
          <w:sz w:val="22"/>
          <w:szCs w:val="22"/>
        </w:rPr>
        <w:t>Resmi</w:t>
      </w:r>
      <w:proofErr w:type="gramEnd"/>
      <w:r w:rsidR="007C659C" w:rsidRPr="00653E3B">
        <w:rPr>
          <w:sz w:val="22"/>
          <w:szCs w:val="22"/>
        </w:rPr>
        <w:t xml:space="preserve"> </w:t>
      </w:r>
      <w:proofErr w:type="spellStart"/>
      <w:r w:rsidR="007C659C" w:rsidRPr="00653E3B">
        <w:rPr>
          <w:sz w:val="22"/>
          <w:szCs w:val="22"/>
        </w:rPr>
        <w:t>Gazete’de</w:t>
      </w:r>
      <w:proofErr w:type="spellEnd"/>
      <w:r w:rsidR="007C659C" w:rsidRPr="00653E3B">
        <w:rPr>
          <w:sz w:val="22"/>
          <w:szCs w:val="22"/>
        </w:rPr>
        <w:t xml:space="preserve"> yayımlanarak yürürlüğe giren Yükseköğretim Kurumla</w:t>
      </w:r>
      <w:r w:rsidR="001C3A09" w:rsidRPr="00653E3B">
        <w:rPr>
          <w:sz w:val="22"/>
          <w:szCs w:val="22"/>
        </w:rPr>
        <w:t>rı Öğrenci Disiplin Yönetmeliği</w:t>
      </w:r>
      <w:r w:rsidR="007C659C" w:rsidRPr="00653E3B">
        <w:rPr>
          <w:sz w:val="22"/>
          <w:szCs w:val="22"/>
        </w:rPr>
        <w:t>nde yer alan “Yükseköğretim Kurumundan Çıkarma” cezasını gerektiren disiplin suçlarından birini işlemesi</w:t>
      </w:r>
      <w:r w:rsidR="00ED686C" w:rsidRPr="00653E3B">
        <w:rPr>
          <w:sz w:val="22"/>
          <w:szCs w:val="22"/>
        </w:rPr>
        <w:t>.</w:t>
      </w:r>
    </w:p>
    <w:p w14:paraId="120ADE96" w14:textId="601BA9A9" w:rsidR="007C659C" w:rsidRPr="00653E3B" w:rsidRDefault="001C3A09" w:rsidP="00653E3B">
      <w:pPr>
        <w:pStyle w:val="NormalWeb"/>
        <w:shd w:val="clear" w:color="auto" w:fill="FFFFFF"/>
        <w:spacing w:before="0" w:beforeAutospacing="0" w:after="0" w:afterAutospacing="0" w:line="360" w:lineRule="auto"/>
        <w:ind w:firstLine="709"/>
        <w:jc w:val="both"/>
        <w:rPr>
          <w:sz w:val="22"/>
          <w:szCs w:val="22"/>
        </w:rPr>
      </w:pPr>
      <w:r w:rsidRPr="00653E3B">
        <w:rPr>
          <w:sz w:val="22"/>
          <w:szCs w:val="22"/>
        </w:rPr>
        <w:t>(2</w:t>
      </w:r>
      <w:r w:rsidR="007C659C" w:rsidRPr="00653E3B">
        <w:rPr>
          <w:sz w:val="22"/>
          <w:szCs w:val="22"/>
        </w:rPr>
        <w:t>) Kopya çekmesi veya kopya çekmeye teşebbüs etmesi,</w:t>
      </w:r>
    </w:p>
    <w:p w14:paraId="4609D611" w14:textId="45B66B08" w:rsidR="007C659C" w:rsidRPr="00653E3B" w:rsidRDefault="001C3A09" w:rsidP="00653E3B">
      <w:pPr>
        <w:pStyle w:val="NormalWeb"/>
        <w:shd w:val="clear" w:color="auto" w:fill="FFFFFF"/>
        <w:spacing w:before="0" w:beforeAutospacing="0" w:after="0" w:afterAutospacing="0" w:line="360" w:lineRule="auto"/>
        <w:ind w:firstLine="709"/>
        <w:jc w:val="both"/>
        <w:rPr>
          <w:sz w:val="22"/>
          <w:szCs w:val="22"/>
        </w:rPr>
      </w:pPr>
      <w:r w:rsidRPr="00653E3B">
        <w:rPr>
          <w:sz w:val="22"/>
          <w:szCs w:val="22"/>
        </w:rPr>
        <w:t>(3</w:t>
      </w:r>
      <w:r w:rsidR="007C659C" w:rsidRPr="00653E3B">
        <w:rPr>
          <w:sz w:val="22"/>
          <w:szCs w:val="22"/>
        </w:rPr>
        <w:t>) Kursun düzenini bozacak eylem ve hareketlerde bulunması durumunda Yönetim Kurulu kararıyla öğrencinin kursla ilişiği kesilir.</w:t>
      </w:r>
    </w:p>
    <w:p w14:paraId="095224F3" w14:textId="77777777" w:rsidR="0069330B" w:rsidRPr="00653E3B" w:rsidRDefault="0069330B" w:rsidP="003B159F">
      <w:pPr>
        <w:pStyle w:val="NormalWeb"/>
        <w:shd w:val="clear" w:color="auto" w:fill="FFFFFF"/>
        <w:spacing w:before="0" w:beforeAutospacing="0" w:after="0" w:afterAutospacing="0" w:line="360" w:lineRule="auto"/>
        <w:ind w:firstLine="709"/>
        <w:rPr>
          <w:sz w:val="22"/>
          <w:szCs w:val="22"/>
        </w:rPr>
      </w:pPr>
    </w:p>
    <w:p w14:paraId="7C1B8EA8" w14:textId="7D7593DC" w:rsidR="00DA1031" w:rsidRPr="001A01A7" w:rsidRDefault="00DA1031" w:rsidP="00DA1031">
      <w:pPr>
        <w:pStyle w:val="NormalWeb"/>
        <w:shd w:val="clear" w:color="auto" w:fill="FFFFFF"/>
        <w:spacing w:before="0" w:beforeAutospacing="0" w:after="0" w:afterAutospacing="0" w:line="360" w:lineRule="auto"/>
        <w:ind w:firstLine="709"/>
        <w:jc w:val="center"/>
        <w:rPr>
          <w:rStyle w:val="Gl"/>
          <w:rFonts w:eastAsiaTheme="majorEastAsia"/>
          <w:sz w:val="22"/>
          <w:szCs w:val="22"/>
        </w:rPr>
      </w:pPr>
      <w:r w:rsidRPr="001A01A7">
        <w:rPr>
          <w:rStyle w:val="Gl"/>
          <w:rFonts w:eastAsiaTheme="majorEastAsia"/>
          <w:sz w:val="22"/>
          <w:szCs w:val="22"/>
        </w:rPr>
        <w:t>BEŞİNCİ BÖLÜM</w:t>
      </w:r>
    </w:p>
    <w:p w14:paraId="483CBFDD" w14:textId="77777777" w:rsidR="00DA1031" w:rsidRPr="001A01A7" w:rsidRDefault="00DA1031" w:rsidP="00DA1031">
      <w:pPr>
        <w:pStyle w:val="NormalWeb"/>
        <w:shd w:val="clear" w:color="auto" w:fill="FFFFFF"/>
        <w:spacing w:before="0" w:beforeAutospacing="0" w:after="0" w:afterAutospacing="0" w:line="360" w:lineRule="auto"/>
        <w:ind w:firstLine="709"/>
        <w:jc w:val="center"/>
        <w:rPr>
          <w:rStyle w:val="Gl"/>
          <w:rFonts w:eastAsiaTheme="majorEastAsia"/>
          <w:sz w:val="22"/>
          <w:szCs w:val="22"/>
        </w:rPr>
      </w:pPr>
      <w:r w:rsidRPr="001A01A7">
        <w:rPr>
          <w:rStyle w:val="Gl"/>
          <w:rFonts w:eastAsiaTheme="majorEastAsia"/>
          <w:sz w:val="22"/>
          <w:szCs w:val="22"/>
        </w:rPr>
        <w:t>Diğer Hükümler</w:t>
      </w:r>
    </w:p>
    <w:p w14:paraId="5D994C70" w14:textId="77777777" w:rsidR="00DA1031" w:rsidRPr="001A01A7" w:rsidRDefault="00DA1031" w:rsidP="00DA1031">
      <w:pPr>
        <w:pStyle w:val="NormalWeb"/>
        <w:shd w:val="clear" w:color="auto" w:fill="FFFFFF"/>
        <w:spacing w:before="0" w:beforeAutospacing="0" w:after="0" w:afterAutospacing="0" w:line="360" w:lineRule="auto"/>
        <w:ind w:firstLine="709"/>
        <w:jc w:val="center"/>
        <w:rPr>
          <w:rStyle w:val="Gl"/>
          <w:rFonts w:eastAsiaTheme="majorEastAsia"/>
          <w:sz w:val="22"/>
          <w:szCs w:val="22"/>
        </w:rPr>
      </w:pPr>
      <w:r w:rsidRPr="001A01A7">
        <w:rPr>
          <w:rStyle w:val="Gl"/>
          <w:rFonts w:eastAsiaTheme="majorEastAsia"/>
          <w:sz w:val="22"/>
          <w:szCs w:val="22"/>
        </w:rPr>
        <w:t>Genel Hükümler</w:t>
      </w:r>
    </w:p>
    <w:p w14:paraId="0E4F9B7C" w14:textId="126A738A" w:rsidR="00DA1031" w:rsidRPr="001A01A7" w:rsidRDefault="00DA1031" w:rsidP="00B04C46">
      <w:pPr>
        <w:spacing w:after="0" w:line="360" w:lineRule="auto"/>
        <w:ind w:firstLine="709"/>
        <w:jc w:val="both"/>
        <w:rPr>
          <w:rFonts w:ascii="Times New Roman" w:hAnsi="Times New Roman" w:cs="Times New Roman"/>
        </w:rPr>
      </w:pPr>
      <w:r w:rsidRPr="001A01A7">
        <w:rPr>
          <w:b/>
          <w:bCs/>
        </w:rPr>
        <w:t>Madde</w:t>
      </w:r>
      <w:r w:rsidRPr="001A01A7">
        <w:rPr>
          <w:rFonts w:ascii="Times New Roman" w:eastAsia="Times New Roman" w:hAnsi="Times New Roman" w:cs="Times New Roman"/>
          <w:b/>
          <w:bCs/>
          <w:kern w:val="0"/>
          <w:lang w:eastAsia="tr-TR"/>
          <w14:ligatures w14:val="none"/>
        </w:rPr>
        <w:t xml:space="preserve"> 19</w:t>
      </w:r>
      <w:r w:rsidR="00B04C46" w:rsidRPr="001A01A7">
        <w:rPr>
          <w:rFonts w:ascii="Times New Roman" w:eastAsia="Times New Roman" w:hAnsi="Times New Roman" w:cs="Times New Roman"/>
          <w:b/>
          <w:bCs/>
          <w:kern w:val="0"/>
          <w:lang w:eastAsia="tr-TR"/>
          <w14:ligatures w14:val="none"/>
        </w:rPr>
        <w:t xml:space="preserve"> </w:t>
      </w:r>
      <w:r w:rsidRPr="001A01A7">
        <w:rPr>
          <w:rFonts w:ascii="Times New Roman" w:eastAsia="Times New Roman" w:hAnsi="Times New Roman" w:cs="Times New Roman"/>
          <w:b/>
          <w:bCs/>
          <w:kern w:val="0"/>
          <w:lang w:eastAsia="tr-TR"/>
          <w14:ligatures w14:val="none"/>
        </w:rPr>
        <w:t>(1)</w:t>
      </w:r>
      <w:r w:rsidRPr="001A01A7">
        <w:rPr>
          <w:rFonts w:ascii="Times New Roman" w:hAnsi="Times New Roman" w:cs="Times New Roman"/>
        </w:rPr>
        <w:t xml:space="preserve"> Bu ilke, usul ve esaslar</w:t>
      </w:r>
      <w:r w:rsidR="002A45D3" w:rsidRPr="001A01A7">
        <w:rPr>
          <w:rFonts w:ascii="Times New Roman" w:hAnsi="Times New Roman" w:cs="Times New Roman"/>
        </w:rPr>
        <w:t xml:space="preserve"> içinde </w:t>
      </w:r>
      <w:r w:rsidRPr="001A01A7">
        <w:rPr>
          <w:rFonts w:ascii="Times New Roman" w:hAnsi="Times New Roman" w:cs="Times New Roman"/>
        </w:rPr>
        <w:t xml:space="preserve">yer almayan hususlarla ilgili hallerde </w:t>
      </w:r>
      <w:r w:rsidR="00B04C46" w:rsidRPr="001A01A7">
        <w:rPr>
          <w:rFonts w:ascii="Times New Roman" w:hAnsi="Times New Roman" w:cs="Times New Roman"/>
        </w:rPr>
        <w:t xml:space="preserve">İstanbul Yeni Yüzyıl Üniversitesi </w:t>
      </w:r>
      <w:r w:rsidRPr="001A01A7">
        <w:rPr>
          <w:rFonts w:ascii="Times New Roman" w:hAnsi="Times New Roman" w:cs="Times New Roman"/>
        </w:rPr>
        <w:t xml:space="preserve">Eğitim- Öğretim ve Sınav Yönetmeliği ve </w:t>
      </w:r>
      <w:r w:rsidR="00B04C46" w:rsidRPr="001A01A7">
        <w:rPr>
          <w:rFonts w:ascii="Times New Roman" w:hAnsi="Times New Roman" w:cs="Times New Roman"/>
        </w:rPr>
        <w:t>İstanbul Yeni Yüzyıl Üniversitesi Türkçe Öğretimi Uygulama ve Araştırma Merkezinin (YÜTÖM) Yönetmeliği</w:t>
      </w:r>
      <w:r w:rsidR="002A45D3" w:rsidRPr="001A01A7">
        <w:rPr>
          <w:rFonts w:ascii="Times New Roman" w:hAnsi="Times New Roman" w:cs="Times New Roman"/>
        </w:rPr>
        <w:t>nin</w:t>
      </w:r>
      <w:r w:rsidR="00B04C46" w:rsidRPr="001A01A7">
        <w:rPr>
          <w:rFonts w:ascii="Times New Roman" w:hAnsi="Times New Roman" w:cs="Times New Roman"/>
        </w:rPr>
        <w:t xml:space="preserve"> </w:t>
      </w:r>
      <w:r w:rsidRPr="001A01A7">
        <w:rPr>
          <w:rFonts w:ascii="Times New Roman" w:hAnsi="Times New Roman" w:cs="Times New Roman"/>
        </w:rPr>
        <w:t>ilgili hükümleri uygulanır.</w:t>
      </w:r>
    </w:p>
    <w:p w14:paraId="5C73C852" w14:textId="77777777" w:rsidR="00DA1031" w:rsidRPr="001A01A7" w:rsidRDefault="00DA1031" w:rsidP="00DA1031">
      <w:pPr>
        <w:spacing w:after="0" w:line="360" w:lineRule="auto"/>
        <w:ind w:firstLine="709"/>
        <w:jc w:val="both"/>
        <w:rPr>
          <w:rFonts w:ascii="Times New Roman" w:hAnsi="Times New Roman" w:cs="Times New Roman"/>
          <w:b/>
          <w:bCs/>
        </w:rPr>
      </w:pPr>
    </w:p>
    <w:p w14:paraId="1F0CAF81" w14:textId="4F4D1D8F" w:rsidR="00DA1031" w:rsidRPr="001A01A7" w:rsidRDefault="00DA1031" w:rsidP="00DA1031">
      <w:pPr>
        <w:spacing w:after="0" w:line="360" w:lineRule="auto"/>
        <w:ind w:firstLine="709"/>
        <w:jc w:val="both"/>
        <w:rPr>
          <w:rFonts w:ascii="Times New Roman" w:hAnsi="Times New Roman" w:cs="Times New Roman"/>
          <w:b/>
          <w:bCs/>
        </w:rPr>
      </w:pPr>
      <w:r w:rsidRPr="001A01A7">
        <w:rPr>
          <w:rFonts w:ascii="Times New Roman" w:hAnsi="Times New Roman" w:cs="Times New Roman"/>
          <w:b/>
          <w:bCs/>
        </w:rPr>
        <w:t>Yürürlük</w:t>
      </w:r>
    </w:p>
    <w:p w14:paraId="0593D01A" w14:textId="70DFA090" w:rsidR="00DA1031" w:rsidRPr="001A01A7" w:rsidRDefault="00DA1031" w:rsidP="00B04C46">
      <w:pPr>
        <w:spacing w:after="0" w:line="360" w:lineRule="auto"/>
        <w:ind w:firstLine="709"/>
        <w:jc w:val="both"/>
        <w:rPr>
          <w:rFonts w:ascii="Times New Roman" w:hAnsi="Times New Roman" w:cs="Times New Roman"/>
        </w:rPr>
      </w:pPr>
      <w:r w:rsidRPr="001A01A7">
        <w:rPr>
          <w:b/>
          <w:bCs/>
        </w:rPr>
        <w:t>Madde</w:t>
      </w:r>
      <w:r w:rsidRPr="001A01A7">
        <w:rPr>
          <w:rFonts w:ascii="Times New Roman" w:hAnsi="Times New Roman" w:cs="Times New Roman"/>
        </w:rPr>
        <w:t xml:space="preserve"> </w:t>
      </w:r>
      <w:r w:rsidRPr="001A01A7">
        <w:rPr>
          <w:rFonts w:ascii="Times New Roman" w:hAnsi="Times New Roman" w:cs="Times New Roman"/>
          <w:b/>
          <w:bCs/>
        </w:rPr>
        <w:t>20</w:t>
      </w:r>
      <w:r w:rsidR="00B04C46" w:rsidRPr="001A01A7">
        <w:rPr>
          <w:rFonts w:ascii="Times New Roman" w:hAnsi="Times New Roman" w:cs="Times New Roman"/>
          <w:b/>
          <w:bCs/>
        </w:rPr>
        <w:t xml:space="preserve"> </w:t>
      </w:r>
      <w:r w:rsidRPr="001A01A7">
        <w:rPr>
          <w:rFonts w:ascii="Times New Roman" w:hAnsi="Times New Roman" w:cs="Times New Roman"/>
          <w:b/>
          <w:bCs/>
        </w:rPr>
        <w:t>(1)</w:t>
      </w:r>
      <w:r w:rsidRPr="001A01A7">
        <w:rPr>
          <w:rFonts w:ascii="Times New Roman" w:hAnsi="Times New Roman" w:cs="Times New Roman"/>
        </w:rPr>
        <w:t xml:space="preserve"> Bu ilke, usul ve esaslar, </w:t>
      </w:r>
      <w:r w:rsidR="00B04C46" w:rsidRPr="001A01A7">
        <w:rPr>
          <w:rFonts w:ascii="Times New Roman" w:hAnsi="Times New Roman" w:cs="Times New Roman"/>
        </w:rPr>
        <w:t>İstanbul Yeni Yüzyıl Üniversitesi Türkçe Öğretimi Uygulama ve Araştırma Merkezinin (YÜTÖM)</w:t>
      </w:r>
      <w:r w:rsidRPr="001A01A7">
        <w:rPr>
          <w:rFonts w:ascii="Times New Roman" w:hAnsi="Times New Roman" w:cs="Times New Roman"/>
        </w:rPr>
        <w:t xml:space="preserve"> Yönetim Kurulu tarafından</w:t>
      </w:r>
      <w:r w:rsidR="00B04C46" w:rsidRPr="001A01A7">
        <w:rPr>
          <w:rFonts w:ascii="Times New Roman" w:hAnsi="Times New Roman" w:cs="Times New Roman"/>
        </w:rPr>
        <w:t xml:space="preserve"> </w:t>
      </w:r>
      <w:r w:rsidRPr="001A01A7">
        <w:rPr>
          <w:rFonts w:ascii="Times New Roman" w:hAnsi="Times New Roman" w:cs="Times New Roman"/>
        </w:rPr>
        <w:t>kabul edildiği tarihten itibaren yürürlüğe girer.</w:t>
      </w:r>
    </w:p>
    <w:p w14:paraId="7989DFD4" w14:textId="77777777" w:rsidR="00DA1031" w:rsidRPr="001A01A7" w:rsidRDefault="00DA1031" w:rsidP="00DA1031">
      <w:pPr>
        <w:spacing w:after="0" w:line="360" w:lineRule="auto"/>
        <w:ind w:firstLine="709"/>
        <w:jc w:val="both"/>
        <w:rPr>
          <w:rFonts w:ascii="Times New Roman" w:hAnsi="Times New Roman" w:cs="Times New Roman"/>
          <w:b/>
          <w:bCs/>
        </w:rPr>
      </w:pPr>
    </w:p>
    <w:p w14:paraId="12A3221B" w14:textId="60D8D5AB" w:rsidR="00DA1031" w:rsidRPr="001A01A7" w:rsidRDefault="00DA1031" w:rsidP="00DA1031">
      <w:pPr>
        <w:spacing w:after="0" w:line="360" w:lineRule="auto"/>
        <w:ind w:firstLine="709"/>
        <w:jc w:val="both"/>
        <w:rPr>
          <w:rFonts w:ascii="Times New Roman" w:hAnsi="Times New Roman" w:cs="Times New Roman"/>
          <w:b/>
          <w:bCs/>
        </w:rPr>
      </w:pPr>
      <w:r w:rsidRPr="001A01A7">
        <w:rPr>
          <w:rFonts w:ascii="Times New Roman" w:hAnsi="Times New Roman" w:cs="Times New Roman"/>
          <w:b/>
          <w:bCs/>
        </w:rPr>
        <w:t>Yürütme</w:t>
      </w:r>
    </w:p>
    <w:p w14:paraId="74A8D031" w14:textId="18DF313A" w:rsidR="00E375AD" w:rsidRPr="00653E3B" w:rsidRDefault="00DA1031" w:rsidP="00B04C46">
      <w:pPr>
        <w:spacing w:after="0" w:line="360" w:lineRule="auto"/>
        <w:ind w:firstLine="709"/>
        <w:jc w:val="both"/>
        <w:rPr>
          <w:rFonts w:ascii="Times New Roman" w:hAnsi="Times New Roman" w:cs="Times New Roman"/>
        </w:rPr>
      </w:pPr>
      <w:r w:rsidRPr="001A01A7">
        <w:rPr>
          <w:b/>
          <w:bCs/>
        </w:rPr>
        <w:t>Madde</w:t>
      </w:r>
      <w:r w:rsidRPr="001A01A7">
        <w:rPr>
          <w:rFonts w:ascii="Times New Roman" w:hAnsi="Times New Roman" w:cs="Times New Roman"/>
        </w:rPr>
        <w:t xml:space="preserve"> </w:t>
      </w:r>
      <w:r w:rsidRPr="001A01A7">
        <w:rPr>
          <w:rFonts w:ascii="Times New Roman" w:hAnsi="Times New Roman" w:cs="Times New Roman"/>
          <w:b/>
          <w:bCs/>
        </w:rPr>
        <w:t>21</w:t>
      </w:r>
      <w:r w:rsidR="00B04C46" w:rsidRPr="001A01A7">
        <w:rPr>
          <w:rFonts w:ascii="Times New Roman" w:hAnsi="Times New Roman" w:cs="Times New Roman"/>
          <w:b/>
          <w:bCs/>
        </w:rPr>
        <w:t xml:space="preserve"> </w:t>
      </w:r>
      <w:r w:rsidRPr="001A01A7">
        <w:rPr>
          <w:rFonts w:ascii="Times New Roman" w:hAnsi="Times New Roman" w:cs="Times New Roman"/>
          <w:b/>
          <w:bCs/>
        </w:rPr>
        <w:t>(1)</w:t>
      </w:r>
      <w:r w:rsidRPr="001A01A7">
        <w:rPr>
          <w:rFonts w:ascii="Times New Roman" w:hAnsi="Times New Roman" w:cs="Times New Roman"/>
        </w:rPr>
        <w:t xml:space="preserve"> Bu ilke, usul ve esaslar</w:t>
      </w:r>
      <w:r w:rsidR="002A45D3" w:rsidRPr="001A01A7">
        <w:rPr>
          <w:rFonts w:ascii="Times New Roman" w:hAnsi="Times New Roman" w:cs="Times New Roman"/>
        </w:rPr>
        <w:t>,</w:t>
      </w:r>
      <w:r w:rsidRPr="001A01A7">
        <w:rPr>
          <w:rFonts w:ascii="Times New Roman" w:hAnsi="Times New Roman" w:cs="Times New Roman"/>
        </w:rPr>
        <w:t xml:space="preserve"> </w:t>
      </w:r>
      <w:r w:rsidR="00B04C46" w:rsidRPr="001A01A7">
        <w:rPr>
          <w:rFonts w:ascii="Times New Roman" w:hAnsi="Times New Roman" w:cs="Times New Roman"/>
        </w:rPr>
        <w:t>İstanbul Yeni Yüzyıl Üniversitesi Türkçe Öğretimi Uygulama ve Araştırma Merkezinin (YÜTÖM) Müdürlüğü tarafından</w:t>
      </w:r>
      <w:r w:rsidRPr="001A01A7">
        <w:rPr>
          <w:rFonts w:ascii="Times New Roman" w:hAnsi="Times New Roman" w:cs="Times New Roman"/>
        </w:rPr>
        <w:t xml:space="preserve"> uygulanır.</w:t>
      </w:r>
    </w:p>
    <w:p w14:paraId="7546A723" w14:textId="2D71AE3A" w:rsidR="00FC2522" w:rsidRDefault="00FC2522" w:rsidP="003B159F">
      <w:pPr>
        <w:spacing w:after="0" w:line="360" w:lineRule="auto"/>
        <w:ind w:firstLine="709"/>
        <w:rPr>
          <w:rFonts w:ascii="Times New Roman" w:hAnsi="Times New Roman" w:cs="Times New Roman"/>
        </w:rPr>
      </w:pPr>
    </w:p>
    <w:tbl>
      <w:tblPr>
        <w:tblW w:w="8220" w:type="dxa"/>
        <w:tblInd w:w="75" w:type="dxa"/>
        <w:tblCellMar>
          <w:left w:w="70" w:type="dxa"/>
          <w:right w:w="70" w:type="dxa"/>
        </w:tblCellMar>
        <w:tblLook w:val="04A0" w:firstRow="1" w:lastRow="0" w:firstColumn="1" w:lastColumn="0" w:noHBand="0" w:noVBand="1"/>
      </w:tblPr>
      <w:tblGrid>
        <w:gridCol w:w="4720"/>
        <w:gridCol w:w="3500"/>
      </w:tblGrid>
      <w:tr w:rsidR="008E7A8D" w:rsidRPr="008E7A8D" w14:paraId="54B8FA01" w14:textId="77777777" w:rsidTr="008E7A8D">
        <w:trPr>
          <w:trHeight w:val="315"/>
        </w:trPr>
        <w:tc>
          <w:tcPr>
            <w:tcW w:w="4720" w:type="dxa"/>
            <w:tcBorders>
              <w:top w:val="single" w:sz="4" w:space="0" w:color="auto"/>
              <w:left w:val="single" w:sz="4" w:space="0" w:color="auto"/>
              <w:bottom w:val="single" w:sz="4" w:space="0" w:color="auto"/>
              <w:right w:val="single" w:sz="4" w:space="0" w:color="auto"/>
            </w:tcBorders>
            <w:vAlign w:val="center"/>
            <w:hideMark/>
          </w:tcPr>
          <w:p w14:paraId="7624AEED" w14:textId="77777777" w:rsidR="008E7A8D" w:rsidRPr="008E7A8D" w:rsidRDefault="008E7A8D" w:rsidP="008E7A8D">
            <w:pPr>
              <w:spacing w:after="0" w:line="240" w:lineRule="auto"/>
              <w:jc w:val="center"/>
              <w:rPr>
                <w:rFonts w:ascii="Times New Roman" w:eastAsia="Times New Roman" w:hAnsi="Times New Roman" w:cs="Times New Roman"/>
                <w:b/>
                <w:bCs/>
                <w:color w:val="000000"/>
                <w:kern w:val="0"/>
                <w:sz w:val="24"/>
                <w:szCs w:val="24"/>
                <w:lang w:eastAsia="tr-TR"/>
                <w14:ligatures w14:val="none"/>
              </w:rPr>
            </w:pPr>
            <w:r w:rsidRPr="008E7A8D">
              <w:rPr>
                <w:rFonts w:ascii="Times New Roman" w:eastAsia="Times New Roman" w:hAnsi="Times New Roman" w:cs="Times New Roman"/>
                <w:b/>
                <w:bCs/>
                <w:color w:val="000000"/>
                <w:kern w:val="0"/>
                <w:sz w:val="24"/>
                <w:szCs w:val="24"/>
                <w:lang w:eastAsia="tr-TR"/>
                <w14:ligatures w14:val="none"/>
              </w:rPr>
              <w:t xml:space="preserve">Yönergenin Kabul Edildiği Senato' </w:t>
            </w:r>
            <w:proofErr w:type="spellStart"/>
            <w:r w:rsidRPr="008E7A8D">
              <w:rPr>
                <w:rFonts w:ascii="Times New Roman" w:eastAsia="Times New Roman" w:hAnsi="Times New Roman" w:cs="Times New Roman"/>
                <w:b/>
                <w:bCs/>
                <w:color w:val="000000"/>
                <w:kern w:val="0"/>
                <w:sz w:val="24"/>
                <w:szCs w:val="24"/>
                <w:lang w:eastAsia="tr-TR"/>
                <w14:ligatures w14:val="none"/>
              </w:rPr>
              <w:t>nun</w:t>
            </w:r>
            <w:proofErr w:type="spellEnd"/>
            <w:r w:rsidRPr="008E7A8D">
              <w:rPr>
                <w:rFonts w:ascii="Times New Roman" w:eastAsia="Times New Roman" w:hAnsi="Times New Roman" w:cs="Times New Roman"/>
                <w:b/>
                <w:bCs/>
                <w:color w:val="000000"/>
                <w:kern w:val="0"/>
                <w:sz w:val="24"/>
                <w:szCs w:val="24"/>
                <w:lang w:eastAsia="tr-TR"/>
                <w14:ligatures w14:val="none"/>
              </w:rPr>
              <w:t xml:space="preserve"> Tarihi</w:t>
            </w:r>
          </w:p>
        </w:tc>
        <w:tc>
          <w:tcPr>
            <w:tcW w:w="3500" w:type="dxa"/>
            <w:tcBorders>
              <w:top w:val="single" w:sz="4" w:space="0" w:color="auto"/>
              <w:left w:val="nil"/>
              <w:bottom w:val="single" w:sz="4" w:space="0" w:color="auto"/>
              <w:right w:val="single" w:sz="4" w:space="0" w:color="auto"/>
            </w:tcBorders>
            <w:vAlign w:val="center"/>
            <w:hideMark/>
          </w:tcPr>
          <w:p w14:paraId="7857A099" w14:textId="77777777" w:rsidR="008E7A8D" w:rsidRPr="008E7A8D" w:rsidRDefault="008E7A8D" w:rsidP="008E7A8D">
            <w:pPr>
              <w:spacing w:after="0" w:line="240" w:lineRule="auto"/>
              <w:jc w:val="center"/>
              <w:rPr>
                <w:rFonts w:ascii="Times New Roman" w:eastAsia="Times New Roman" w:hAnsi="Times New Roman" w:cs="Times New Roman"/>
                <w:b/>
                <w:bCs/>
                <w:color w:val="000000"/>
                <w:kern w:val="0"/>
                <w:sz w:val="24"/>
                <w:szCs w:val="24"/>
                <w:lang w:eastAsia="tr-TR"/>
                <w14:ligatures w14:val="none"/>
              </w:rPr>
            </w:pPr>
            <w:r w:rsidRPr="008E7A8D">
              <w:rPr>
                <w:rFonts w:ascii="Times New Roman" w:eastAsia="Times New Roman" w:hAnsi="Times New Roman" w:cs="Times New Roman"/>
                <w:b/>
                <w:bCs/>
                <w:color w:val="000000"/>
                <w:kern w:val="0"/>
                <w:sz w:val="24"/>
                <w:szCs w:val="24"/>
                <w:lang w:eastAsia="tr-TR"/>
                <w14:ligatures w14:val="none"/>
              </w:rPr>
              <w:t>Sayısı</w:t>
            </w:r>
          </w:p>
        </w:tc>
      </w:tr>
      <w:tr w:rsidR="008E7A8D" w:rsidRPr="008E7A8D" w14:paraId="60CE3CE2" w14:textId="77777777" w:rsidTr="008E7A8D">
        <w:trPr>
          <w:trHeight w:val="690"/>
        </w:trPr>
        <w:tc>
          <w:tcPr>
            <w:tcW w:w="4720" w:type="dxa"/>
            <w:tcBorders>
              <w:top w:val="nil"/>
              <w:left w:val="single" w:sz="4" w:space="0" w:color="auto"/>
              <w:bottom w:val="single" w:sz="4" w:space="0" w:color="auto"/>
              <w:right w:val="single" w:sz="4" w:space="0" w:color="auto"/>
            </w:tcBorders>
            <w:vAlign w:val="center"/>
            <w:hideMark/>
          </w:tcPr>
          <w:p w14:paraId="575BCBE8" w14:textId="77777777" w:rsidR="008E7A8D" w:rsidRPr="008E7A8D" w:rsidRDefault="008E7A8D" w:rsidP="008E7A8D">
            <w:pPr>
              <w:spacing w:after="0" w:line="240" w:lineRule="auto"/>
              <w:jc w:val="center"/>
              <w:rPr>
                <w:rFonts w:ascii="Times New Roman" w:eastAsia="Times New Roman" w:hAnsi="Times New Roman" w:cs="Times New Roman"/>
                <w:color w:val="000000"/>
                <w:kern w:val="0"/>
                <w:sz w:val="24"/>
                <w:szCs w:val="24"/>
                <w:lang w:eastAsia="tr-TR"/>
                <w14:ligatures w14:val="none"/>
              </w:rPr>
            </w:pPr>
            <w:r w:rsidRPr="008E7A8D">
              <w:rPr>
                <w:rFonts w:ascii="Times New Roman" w:eastAsia="Times New Roman" w:hAnsi="Times New Roman" w:cs="Times New Roman"/>
                <w:color w:val="000000"/>
                <w:kern w:val="0"/>
                <w:sz w:val="24"/>
                <w:szCs w:val="24"/>
                <w:lang w:eastAsia="tr-TR"/>
                <w14:ligatures w14:val="none"/>
              </w:rPr>
              <w:t>9.06.2026</w:t>
            </w:r>
          </w:p>
        </w:tc>
        <w:tc>
          <w:tcPr>
            <w:tcW w:w="3500" w:type="dxa"/>
            <w:tcBorders>
              <w:top w:val="nil"/>
              <w:left w:val="nil"/>
              <w:bottom w:val="single" w:sz="4" w:space="0" w:color="auto"/>
              <w:right w:val="single" w:sz="4" w:space="0" w:color="auto"/>
            </w:tcBorders>
            <w:vAlign w:val="center"/>
            <w:hideMark/>
          </w:tcPr>
          <w:p w14:paraId="77AA716C" w14:textId="77777777" w:rsidR="008E7A8D" w:rsidRPr="008E7A8D" w:rsidRDefault="008E7A8D" w:rsidP="008E7A8D">
            <w:pPr>
              <w:spacing w:after="0" w:line="240" w:lineRule="auto"/>
              <w:jc w:val="center"/>
              <w:rPr>
                <w:rFonts w:ascii="Times New Roman" w:eastAsia="Times New Roman" w:hAnsi="Times New Roman" w:cs="Times New Roman"/>
                <w:color w:val="000000"/>
                <w:kern w:val="0"/>
                <w:sz w:val="24"/>
                <w:szCs w:val="24"/>
                <w:lang w:eastAsia="tr-TR"/>
                <w14:ligatures w14:val="none"/>
              </w:rPr>
            </w:pPr>
            <w:r w:rsidRPr="008E7A8D">
              <w:rPr>
                <w:rFonts w:ascii="Times New Roman" w:eastAsia="Times New Roman" w:hAnsi="Times New Roman" w:cs="Times New Roman"/>
                <w:color w:val="000000"/>
                <w:kern w:val="0"/>
                <w:sz w:val="24"/>
                <w:szCs w:val="24"/>
                <w:lang w:eastAsia="tr-TR"/>
                <w14:ligatures w14:val="none"/>
              </w:rPr>
              <w:t>2026/03</w:t>
            </w:r>
          </w:p>
        </w:tc>
      </w:tr>
    </w:tbl>
    <w:p w14:paraId="3263B921" w14:textId="77777777" w:rsidR="008E7A8D" w:rsidRPr="00653E3B" w:rsidRDefault="008E7A8D" w:rsidP="003B159F">
      <w:pPr>
        <w:spacing w:after="0" w:line="360" w:lineRule="auto"/>
        <w:ind w:firstLine="709"/>
        <w:rPr>
          <w:rFonts w:ascii="Times New Roman" w:hAnsi="Times New Roman" w:cs="Times New Roman"/>
        </w:rPr>
      </w:pPr>
    </w:p>
    <w:sectPr w:rsidR="008E7A8D" w:rsidRPr="00653E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C218" w14:textId="77777777" w:rsidR="00E50099" w:rsidRDefault="00E50099" w:rsidP="00653E3B">
      <w:pPr>
        <w:spacing w:after="0" w:line="240" w:lineRule="auto"/>
      </w:pPr>
      <w:r>
        <w:separator/>
      </w:r>
    </w:p>
  </w:endnote>
  <w:endnote w:type="continuationSeparator" w:id="0">
    <w:p w14:paraId="078B9719" w14:textId="77777777" w:rsidR="00E50099" w:rsidRDefault="00E50099" w:rsidP="0065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4019" w14:textId="77777777" w:rsidR="00E50099" w:rsidRDefault="00E50099" w:rsidP="00653E3B">
      <w:pPr>
        <w:spacing w:after="0" w:line="240" w:lineRule="auto"/>
      </w:pPr>
      <w:r>
        <w:separator/>
      </w:r>
    </w:p>
  </w:footnote>
  <w:footnote w:type="continuationSeparator" w:id="0">
    <w:p w14:paraId="3112FE7E" w14:textId="77777777" w:rsidR="00E50099" w:rsidRDefault="00E50099" w:rsidP="00653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A3F8A"/>
    <w:multiLevelType w:val="hybridMultilevel"/>
    <w:tmpl w:val="D054E3A8"/>
    <w:lvl w:ilvl="0" w:tplc="17103AD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64176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522"/>
    <w:rsid w:val="00011BA6"/>
    <w:rsid w:val="000233DC"/>
    <w:rsid w:val="00044771"/>
    <w:rsid w:val="000531F1"/>
    <w:rsid w:val="0007758A"/>
    <w:rsid w:val="000A2518"/>
    <w:rsid w:val="000E0A41"/>
    <w:rsid w:val="00146340"/>
    <w:rsid w:val="00146F78"/>
    <w:rsid w:val="00150BE6"/>
    <w:rsid w:val="00151770"/>
    <w:rsid w:val="001658F8"/>
    <w:rsid w:val="001A01A7"/>
    <w:rsid w:val="001A57B0"/>
    <w:rsid w:val="001A68C0"/>
    <w:rsid w:val="001C3A09"/>
    <w:rsid w:val="00206C41"/>
    <w:rsid w:val="00225F93"/>
    <w:rsid w:val="00232829"/>
    <w:rsid w:val="00234DEF"/>
    <w:rsid w:val="002478D8"/>
    <w:rsid w:val="00260B1A"/>
    <w:rsid w:val="002A45D3"/>
    <w:rsid w:val="002B7832"/>
    <w:rsid w:val="0033195E"/>
    <w:rsid w:val="003517FC"/>
    <w:rsid w:val="003569C0"/>
    <w:rsid w:val="00370483"/>
    <w:rsid w:val="00396B6C"/>
    <w:rsid w:val="003B159F"/>
    <w:rsid w:val="003C5960"/>
    <w:rsid w:val="00421980"/>
    <w:rsid w:val="0044476D"/>
    <w:rsid w:val="00455148"/>
    <w:rsid w:val="004562AB"/>
    <w:rsid w:val="004C4F46"/>
    <w:rsid w:val="004D5A96"/>
    <w:rsid w:val="004E7671"/>
    <w:rsid w:val="004F12DD"/>
    <w:rsid w:val="00515803"/>
    <w:rsid w:val="005231A3"/>
    <w:rsid w:val="0053626D"/>
    <w:rsid w:val="00544547"/>
    <w:rsid w:val="0058553A"/>
    <w:rsid w:val="005A0A0E"/>
    <w:rsid w:val="005B6152"/>
    <w:rsid w:val="005B6A8D"/>
    <w:rsid w:val="005E0CA3"/>
    <w:rsid w:val="005F4189"/>
    <w:rsid w:val="00620116"/>
    <w:rsid w:val="006374AF"/>
    <w:rsid w:val="00646A2B"/>
    <w:rsid w:val="00653E3B"/>
    <w:rsid w:val="0065550B"/>
    <w:rsid w:val="006668FD"/>
    <w:rsid w:val="0066704A"/>
    <w:rsid w:val="00687174"/>
    <w:rsid w:val="0069330B"/>
    <w:rsid w:val="006A546E"/>
    <w:rsid w:val="006C643E"/>
    <w:rsid w:val="006C660D"/>
    <w:rsid w:val="006F59D4"/>
    <w:rsid w:val="0071127B"/>
    <w:rsid w:val="00712782"/>
    <w:rsid w:val="00713F64"/>
    <w:rsid w:val="00731BF1"/>
    <w:rsid w:val="00732A9B"/>
    <w:rsid w:val="00736502"/>
    <w:rsid w:val="007605AE"/>
    <w:rsid w:val="00773B6F"/>
    <w:rsid w:val="00794675"/>
    <w:rsid w:val="007C597C"/>
    <w:rsid w:val="007C659C"/>
    <w:rsid w:val="007C72A1"/>
    <w:rsid w:val="007D231C"/>
    <w:rsid w:val="007E73F0"/>
    <w:rsid w:val="007F4235"/>
    <w:rsid w:val="00851310"/>
    <w:rsid w:val="00887B0A"/>
    <w:rsid w:val="00887EDE"/>
    <w:rsid w:val="0089149B"/>
    <w:rsid w:val="008D1208"/>
    <w:rsid w:val="008E6BB9"/>
    <w:rsid w:val="008E7A8D"/>
    <w:rsid w:val="009814D5"/>
    <w:rsid w:val="009858F1"/>
    <w:rsid w:val="009A0746"/>
    <w:rsid w:val="009A3DF6"/>
    <w:rsid w:val="00A12346"/>
    <w:rsid w:val="00A352F6"/>
    <w:rsid w:val="00A4040C"/>
    <w:rsid w:val="00A4565B"/>
    <w:rsid w:val="00A476C8"/>
    <w:rsid w:val="00A549CA"/>
    <w:rsid w:val="00A671FF"/>
    <w:rsid w:val="00A77975"/>
    <w:rsid w:val="00A91891"/>
    <w:rsid w:val="00A92733"/>
    <w:rsid w:val="00AB09B8"/>
    <w:rsid w:val="00AB4FD3"/>
    <w:rsid w:val="00AD7A46"/>
    <w:rsid w:val="00AE3456"/>
    <w:rsid w:val="00AF6858"/>
    <w:rsid w:val="00B02081"/>
    <w:rsid w:val="00B04C46"/>
    <w:rsid w:val="00B153A2"/>
    <w:rsid w:val="00B1694E"/>
    <w:rsid w:val="00B710CA"/>
    <w:rsid w:val="00B714D4"/>
    <w:rsid w:val="00B77F95"/>
    <w:rsid w:val="00B8396A"/>
    <w:rsid w:val="00BB40CF"/>
    <w:rsid w:val="00BB6A68"/>
    <w:rsid w:val="00BE4BE3"/>
    <w:rsid w:val="00C004C3"/>
    <w:rsid w:val="00C11892"/>
    <w:rsid w:val="00C55ACE"/>
    <w:rsid w:val="00C566E3"/>
    <w:rsid w:val="00C57D6A"/>
    <w:rsid w:val="00CB63F5"/>
    <w:rsid w:val="00CD7783"/>
    <w:rsid w:val="00CE4D52"/>
    <w:rsid w:val="00D77A17"/>
    <w:rsid w:val="00DA1031"/>
    <w:rsid w:val="00DB298C"/>
    <w:rsid w:val="00DD478C"/>
    <w:rsid w:val="00DF7C48"/>
    <w:rsid w:val="00E03C52"/>
    <w:rsid w:val="00E27C06"/>
    <w:rsid w:val="00E375AD"/>
    <w:rsid w:val="00E50099"/>
    <w:rsid w:val="00E60CBE"/>
    <w:rsid w:val="00E87454"/>
    <w:rsid w:val="00ED686C"/>
    <w:rsid w:val="00F34235"/>
    <w:rsid w:val="00F449F8"/>
    <w:rsid w:val="00F7291F"/>
    <w:rsid w:val="00F83942"/>
    <w:rsid w:val="00FC2522"/>
    <w:rsid w:val="00FD16BA"/>
    <w:rsid w:val="00FE6C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1B7A"/>
  <w15:docId w15:val="{E552D49A-CE61-410F-A6A1-017D91FD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C2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C2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C252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C252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C252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C25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25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25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25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252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C252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C252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C252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C252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C25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C25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C25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C2522"/>
    <w:rPr>
      <w:rFonts w:eastAsiaTheme="majorEastAsia" w:cstheme="majorBidi"/>
      <w:color w:val="272727" w:themeColor="text1" w:themeTint="D8"/>
    </w:rPr>
  </w:style>
  <w:style w:type="paragraph" w:styleId="KonuBal">
    <w:name w:val="Title"/>
    <w:basedOn w:val="Normal"/>
    <w:next w:val="Normal"/>
    <w:link w:val="KonuBalChar"/>
    <w:uiPriority w:val="10"/>
    <w:qFormat/>
    <w:rsid w:val="00FC2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25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C252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25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C252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2522"/>
    <w:rPr>
      <w:i/>
      <w:iCs/>
      <w:color w:val="404040" w:themeColor="text1" w:themeTint="BF"/>
    </w:rPr>
  </w:style>
  <w:style w:type="paragraph" w:styleId="ListeParagraf">
    <w:name w:val="List Paragraph"/>
    <w:basedOn w:val="Normal"/>
    <w:uiPriority w:val="34"/>
    <w:qFormat/>
    <w:rsid w:val="00FC2522"/>
    <w:pPr>
      <w:ind w:left="720"/>
      <w:contextualSpacing/>
    </w:pPr>
  </w:style>
  <w:style w:type="character" w:styleId="GlVurgulama">
    <w:name w:val="Intense Emphasis"/>
    <w:basedOn w:val="VarsaylanParagrafYazTipi"/>
    <w:uiPriority w:val="21"/>
    <w:qFormat/>
    <w:rsid w:val="00FC2522"/>
    <w:rPr>
      <w:i/>
      <w:iCs/>
      <w:color w:val="0F4761" w:themeColor="accent1" w:themeShade="BF"/>
    </w:rPr>
  </w:style>
  <w:style w:type="paragraph" w:styleId="GlAlnt">
    <w:name w:val="Intense Quote"/>
    <w:basedOn w:val="Normal"/>
    <w:next w:val="Normal"/>
    <w:link w:val="GlAlntChar"/>
    <w:uiPriority w:val="30"/>
    <w:qFormat/>
    <w:rsid w:val="00FC2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C2522"/>
    <w:rPr>
      <w:i/>
      <w:iCs/>
      <w:color w:val="0F4761" w:themeColor="accent1" w:themeShade="BF"/>
    </w:rPr>
  </w:style>
  <w:style w:type="character" w:styleId="GlBavuru">
    <w:name w:val="Intense Reference"/>
    <w:basedOn w:val="VarsaylanParagrafYazTipi"/>
    <w:uiPriority w:val="32"/>
    <w:qFormat/>
    <w:rsid w:val="00FC2522"/>
    <w:rPr>
      <w:b/>
      <w:bCs/>
      <w:smallCaps/>
      <w:color w:val="0F4761" w:themeColor="accent1" w:themeShade="BF"/>
      <w:spacing w:val="5"/>
    </w:rPr>
  </w:style>
  <w:style w:type="paragraph" w:styleId="NormalWeb">
    <w:name w:val="Normal (Web)"/>
    <w:basedOn w:val="Normal"/>
    <w:uiPriority w:val="99"/>
    <w:unhideWhenUsed/>
    <w:rsid w:val="00732A9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732A9B"/>
    <w:rPr>
      <w:b/>
      <w:bCs/>
    </w:rPr>
  </w:style>
  <w:style w:type="table" w:styleId="TabloKlavuzu">
    <w:name w:val="Table Grid"/>
    <w:basedOn w:val="NormalTablo"/>
    <w:uiPriority w:val="59"/>
    <w:rsid w:val="00585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3517FC"/>
    <w:rPr>
      <w:i/>
      <w:iCs/>
    </w:rPr>
  </w:style>
  <w:style w:type="table" w:customStyle="1" w:styleId="TabloKlavuzu1">
    <w:name w:val="Tablo Kılavuzu1"/>
    <w:basedOn w:val="NormalTablo"/>
    <w:next w:val="TabloKlavuzu"/>
    <w:uiPriority w:val="59"/>
    <w:rsid w:val="00E2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53E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3E3B"/>
  </w:style>
  <w:style w:type="paragraph" w:styleId="AltBilgi">
    <w:name w:val="footer"/>
    <w:basedOn w:val="Normal"/>
    <w:link w:val="AltBilgiChar"/>
    <w:uiPriority w:val="99"/>
    <w:unhideWhenUsed/>
    <w:rsid w:val="00653E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3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4135">
      <w:bodyDiv w:val="1"/>
      <w:marLeft w:val="0"/>
      <w:marRight w:val="0"/>
      <w:marTop w:val="0"/>
      <w:marBottom w:val="0"/>
      <w:divBdr>
        <w:top w:val="none" w:sz="0" w:space="0" w:color="auto"/>
        <w:left w:val="none" w:sz="0" w:space="0" w:color="auto"/>
        <w:bottom w:val="none" w:sz="0" w:space="0" w:color="auto"/>
        <w:right w:val="none" w:sz="0" w:space="0" w:color="auto"/>
      </w:divBdr>
    </w:div>
    <w:div w:id="537354671">
      <w:bodyDiv w:val="1"/>
      <w:marLeft w:val="0"/>
      <w:marRight w:val="0"/>
      <w:marTop w:val="0"/>
      <w:marBottom w:val="0"/>
      <w:divBdr>
        <w:top w:val="none" w:sz="0" w:space="0" w:color="auto"/>
        <w:left w:val="none" w:sz="0" w:space="0" w:color="auto"/>
        <w:bottom w:val="none" w:sz="0" w:space="0" w:color="auto"/>
        <w:right w:val="none" w:sz="0" w:space="0" w:color="auto"/>
      </w:divBdr>
    </w:div>
    <w:div w:id="602223514">
      <w:bodyDiv w:val="1"/>
      <w:marLeft w:val="0"/>
      <w:marRight w:val="0"/>
      <w:marTop w:val="0"/>
      <w:marBottom w:val="0"/>
      <w:divBdr>
        <w:top w:val="none" w:sz="0" w:space="0" w:color="auto"/>
        <w:left w:val="none" w:sz="0" w:space="0" w:color="auto"/>
        <w:bottom w:val="none" w:sz="0" w:space="0" w:color="auto"/>
        <w:right w:val="none" w:sz="0" w:space="0" w:color="auto"/>
      </w:divBdr>
    </w:div>
    <w:div w:id="788088804">
      <w:bodyDiv w:val="1"/>
      <w:marLeft w:val="0"/>
      <w:marRight w:val="0"/>
      <w:marTop w:val="0"/>
      <w:marBottom w:val="0"/>
      <w:divBdr>
        <w:top w:val="none" w:sz="0" w:space="0" w:color="auto"/>
        <w:left w:val="none" w:sz="0" w:space="0" w:color="auto"/>
        <w:bottom w:val="none" w:sz="0" w:space="0" w:color="auto"/>
        <w:right w:val="none" w:sz="0" w:space="0" w:color="auto"/>
      </w:divBdr>
    </w:div>
    <w:div w:id="872575444">
      <w:bodyDiv w:val="1"/>
      <w:marLeft w:val="0"/>
      <w:marRight w:val="0"/>
      <w:marTop w:val="0"/>
      <w:marBottom w:val="0"/>
      <w:divBdr>
        <w:top w:val="none" w:sz="0" w:space="0" w:color="auto"/>
        <w:left w:val="none" w:sz="0" w:space="0" w:color="auto"/>
        <w:bottom w:val="none" w:sz="0" w:space="0" w:color="auto"/>
        <w:right w:val="none" w:sz="0" w:space="0" w:color="auto"/>
      </w:divBdr>
    </w:div>
    <w:div w:id="1277830580">
      <w:bodyDiv w:val="1"/>
      <w:marLeft w:val="0"/>
      <w:marRight w:val="0"/>
      <w:marTop w:val="0"/>
      <w:marBottom w:val="0"/>
      <w:divBdr>
        <w:top w:val="none" w:sz="0" w:space="0" w:color="auto"/>
        <w:left w:val="none" w:sz="0" w:space="0" w:color="auto"/>
        <w:bottom w:val="none" w:sz="0" w:space="0" w:color="auto"/>
        <w:right w:val="none" w:sz="0" w:space="0" w:color="auto"/>
      </w:divBdr>
    </w:div>
    <w:div w:id="1705710233">
      <w:bodyDiv w:val="1"/>
      <w:marLeft w:val="0"/>
      <w:marRight w:val="0"/>
      <w:marTop w:val="0"/>
      <w:marBottom w:val="0"/>
      <w:divBdr>
        <w:top w:val="none" w:sz="0" w:space="0" w:color="auto"/>
        <w:left w:val="none" w:sz="0" w:space="0" w:color="auto"/>
        <w:bottom w:val="none" w:sz="0" w:space="0" w:color="auto"/>
        <w:right w:val="none" w:sz="0" w:space="0" w:color="auto"/>
      </w:divBdr>
    </w:div>
    <w:div w:id="171746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1888</Words>
  <Characters>10766</Characters>
  <Application>Microsoft Office Word</Application>
  <DocSecurity>0</DocSecurity>
  <Lines>89</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KAYAPINAR</dc:creator>
  <cp:lastModifiedBy>Funda KAYAR</cp:lastModifiedBy>
  <cp:revision>3</cp:revision>
  <cp:lastPrinted>2026-04-29T11:16:00Z</cp:lastPrinted>
  <dcterms:created xsi:type="dcterms:W3CDTF">2026-05-08T07:29:00Z</dcterms:created>
  <dcterms:modified xsi:type="dcterms:W3CDTF">2026-06-17T11:53:00Z</dcterms:modified>
</cp:coreProperties>
</file>